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7C5A8" w14:textId="77777777" w:rsidR="00357036" w:rsidRDefault="00357036" w:rsidP="00982051">
      <w:pPr>
        <w:pStyle w:val="BodyText"/>
        <w:spacing w:before="0"/>
        <w:rPr>
          <w:rFonts w:ascii="Times New Roman"/>
        </w:rPr>
      </w:pPr>
    </w:p>
    <w:p w14:paraId="16469806" w14:textId="77777777" w:rsidR="00357036" w:rsidRDefault="00D33BF0" w:rsidP="00982051">
      <w:pPr>
        <w:ind w:left="77"/>
        <w:jc w:val="center"/>
        <w:rPr>
          <w:b/>
        </w:rPr>
      </w:pPr>
      <w:bookmarkStart w:id="0" w:name="MILWAUKEE_COUNTY"/>
      <w:bookmarkEnd w:id="0"/>
      <w:r>
        <w:rPr>
          <w:b/>
          <w:spacing w:val="-2"/>
        </w:rPr>
        <w:t>MILWAUKEE</w:t>
      </w:r>
      <w:r>
        <w:rPr>
          <w:b/>
        </w:rPr>
        <w:t xml:space="preserve"> </w:t>
      </w:r>
      <w:r>
        <w:rPr>
          <w:b/>
          <w:spacing w:val="-2"/>
        </w:rPr>
        <w:t>COUNTY</w:t>
      </w:r>
    </w:p>
    <w:p w14:paraId="2D42D76D" w14:textId="77777777" w:rsidR="00357036" w:rsidRDefault="00D33BF0" w:rsidP="00982051">
      <w:pPr>
        <w:ind w:left="77" w:right="3"/>
        <w:jc w:val="center"/>
        <w:rPr>
          <w:b/>
        </w:rPr>
      </w:pPr>
      <w:r>
        <w:rPr>
          <w:b/>
        </w:rPr>
        <w:t>TERMS</w:t>
      </w:r>
      <w:r>
        <w:rPr>
          <w:b/>
          <w:spacing w:val="-11"/>
        </w:rPr>
        <w:t xml:space="preserve"> </w:t>
      </w:r>
      <w:r>
        <w:rPr>
          <w:b/>
        </w:rPr>
        <w:t>AND</w:t>
      </w:r>
      <w:r>
        <w:rPr>
          <w:b/>
          <w:spacing w:val="-12"/>
        </w:rPr>
        <w:t xml:space="preserve"> </w:t>
      </w:r>
      <w:r>
        <w:rPr>
          <w:b/>
        </w:rPr>
        <w:t>CONDITIONS</w:t>
      </w:r>
      <w:r>
        <w:rPr>
          <w:b/>
          <w:spacing w:val="-12"/>
        </w:rPr>
        <w:t xml:space="preserve"> </w:t>
      </w:r>
      <w:r>
        <w:rPr>
          <w:b/>
        </w:rPr>
        <w:t>OF</w:t>
      </w:r>
      <w:r>
        <w:rPr>
          <w:b/>
          <w:spacing w:val="-10"/>
        </w:rPr>
        <w:t xml:space="preserve"> </w:t>
      </w:r>
      <w:r>
        <w:rPr>
          <w:b/>
          <w:spacing w:val="-2"/>
        </w:rPr>
        <w:t>PURCHASE</w:t>
      </w:r>
    </w:p>
    <w:p w14:paraId="784F41BE" w14:textId="77777777" w:rsidR="00357036" w:rsidRDefault="00357036" w:rsidP="00982051">
      <w:pPr>
        <w:pStyle w:val="BodyText"/>
        <w:spacing w:before="0"/>
        <w:rPr>
          <w:b/>
        </w:rPr>
      </w:pPr>
    </w:p>
    <w:p w14:paraId="139A0B5D" w14:textId="77777777" w:rsidR="00357036" w:rsidRDefault="00357036" w:rsidP="00982051">
      <w:pPr>
        <w:pStyle w:val="BodyText"/>
        <w:spacing w:before="0"/>
        <w:rPr>
          <w:b/>
        </w:rPr>
      </w:pPr>
    </w:p>
    <w:p w14:paraId="17B2B3A6" w14:textId="77777777" w:rsidR="00357036" w:rsidRDefault="00D33BF0" w:rsidP="00982051">
      <w:pPr>
        <w:ind w:left="105"/>
        <w:rPr>
          <w:b/>
        </w:rPr>
      </w:pPr>
      <w:r>
        <w:rPr>
          <w:b/>
        </w:rPr>
        <w:t>CONDITIONS</w:t>
      </w:r>
      <w:r>
        <w:rPr>
          <w:b/>
          <w:spacing w:val="-13"/>
        </w:rPr>
        <w:t xml:space="preserve"> </w:t>
      </w:r>
      <w:r>
        <w:rPr>
          <w:b/>
        </w:rPr>
        <w:t>OF</w:t>
      </w:r>
      <w:r>
        <w:rPr>
          <w:b/>
          <w:spacing w:val="-11"/>
        </w:rPr>
        <w:t xml:space="preserve"> </w:t>
      </w:r>
      <w:r>
        <w:rPr>
          <w:b/>
          <w:spacing w:val="-2"/>
        </w:rPr>
        <w:t>PURCHASE</w:t>
      </w:r>
    </w:p>
    <w:p w14:paraId="3DA29802" w14:textId="77777777" w:rsidR="00357036" w:rsidRDefault="00D33BF0" w:rsidP="00982051">
      <w:pPr>
        <w:pStyle w:val="BodyText"/>
        <w:spacing w:before="0"/>
        <w:ind w:left="113" w:right="140" w:hanging="8"/>
      </w:pPr>
      <w:r>
        <w:t>All purchases</w:t>
      </w:r>
      <w:r>
        <w:rPr>
          <w:spacing w:val="-1"/>
        </w:rPr>
        <w:t xml:space="preserve"> </w:t>
      </w:r>
      <w:r>
        <w:t>made by Milwaukee County (“County”) shall be in accordance</w:t>
      </w:r>
      <w:r>
        <w:rPr>
          <w:spacing w:val="-1"/>
        </w:rPr>
        <w:t xml:space="preserve"> </w:t>
      </w:r>
      <w:r>
        <w:t>with</w:t>
      </w:r>
      <w:r>
        <w:rPr>
          <w:spacing w:val="-1"/>
        </w:rPr>
        <w:t xml:space="preserve"> </w:t>
      </w:r>
      <w:r>
        <w:t>these terms and conditions</w:t>
      </w:r>
      <w:r>
        <w:rPr>
          <w:spacing w:val="-10"/>
        </w:rPr>
        <w:t xml:space="preserve"> </w:t>
      </w:r>
      <w:r>
        <w:t>(“Terms”)</w:t>
      </w:r>
      <w:r>
        <w:rPr>
          <w:spacing w:val="-10"/>
        </w:rPr>
        <w:t xml:space="preserve"> </w:t>
      </w:r>
      <w:r>
        <w:t>and</w:t>
      </w:r>
      <w:r>
        <w:rPr>
          <w:spacing w:val="-10"/>
        </w:rPr>
        <w:t xml:space="preserve"> </w:t>
      </w:r>
      <w:r>
        <w:t>any</w:t>
      </w:r>
      <w:r>
        <w:rPr>
          <w:spacing w:val="-9"/>
        </w:rPr>
        <w:t xml:space="preserve"> </w:t>
      </w:r>
      <w:r>
        <w:t>attachments</w:t>
      </w:r>
      <w:r>
        <w:rPr>
          <w:spacing w:val="-8"/>
        </w:rPr>
        <w:t xml:space="preserve"> </w:t>
      </w:r>
      <w:r>
        <w:t>hereto.</w:t>
      </w:r>
      <w:r>
        <w:rPr>
          <w:spacing w:val="-10"/>
        </w:rPr>
        <w:t xml:space="preserve"> </w:t>
      </w:r>
      <w:r>
        <w:t>No</w:t>
      </w:r>
      <w:r>
        <w:rPr>
          <w:spacing w:val="-10"/>
        </w:rPr>
        <w:t xml:space="preserve"> </w:t>
      </w:r>
      <w:r>
        <w:t>other</w:t>
      </w:r>
      <w:r>
        <w:rPr>
          <w:spacing w:val="-12"/>
        </w:rPr>
        <w:t xml:space="preserve"> </w:t>
      </w:r>
      <w:r>
        <w:t>conditions</w:t>
      </w:r>
      <w:r>
        <w:rPr>
          <w:spacing w:val="-12"/>
        </w:rPr>
        <w:t xml:space="preserve"> </w:t>
      </w:r>
      <w:r>
        <w:t>or</w:t>
      </w:r>
      <w:r>
        <w:rPr>
          <w:spacing w:val="-12"/>
        </w:rPr>
        <w:t xml:space="preserve"> </w:t>
      </w:r>
      <w:r>
        <w:t>modifications</w:t>
      </w:r>
      <w:r>
        <w:rPr>
          <w:spacing w:val="-12"/>
        </w:rPr>
        <w:t xml:space="preserve"> </w:t>
      </w:r>
      <w:r>
        <w:t>of</w:t>
      </w:r>
      <w:r>
        <w:rPr>
          <w:spacing w:val="-12"/>
        </w:rPr>
        <w:t xml:space="preserve"> </w:t>
      </w:r>
      <w:r>
        <w:t>these</w:t>
      </w:r>
      <w:r>
        <w:rPr>
          <w:spacing w:val="-10"/>
        </w:rPr>
        <w:t xml:space="preserve"> </w:t>
      </w:r>
      <w:r>
        <w:t>Terms will be</w:t>
      </w:r>
      <w:r>
        <w:rPr>
          <w:spacing w:val="-1"/>
        </w:rPr>
        <w:t xml:space="preserve"> </w:t>
      </w:r>
      <w:r>
        <w:t>effective unless specifically agreed to in</w:t>
      </w:r>
      <w:r>
        <w:rPr>
          <w:spacing w:val="-2"/>
        </w:rPr>
        <w:t xml:space="preserve"> </w:t>
      </w:r>
      <w:r>
        <w:t>writing by a County Buyer or</w:t>
      </w:r>
      <w:r>
        <w:rPr>
          <w:spacing w:val="-2"/>
        </w:rPr>
        <w:t xml:space="preserve"> </w:t>
      </w:r>
      <w:r>
        <w:t>Contract Administrator.</w:t>
      </w:r>
    </w:p>
    <w:p w14:paraId="21AE611E" w14:textId="01B71265" w:rsidR="00357036" w:rsidRDefault="00D33BF0" w:rsidP="00982051">
      <w:pPr>
        <w:pStyle w:val="BodyText"/>
        <w:spacing w:before="0"/>
        <w:ind w:left="105" w:right="140" w:firstLine="8"/>
      </w:pPr>
      <w:r>
        <w:t>Any contract, purchase order, price agreement, invitation to bid, request for proposal, or</w:t>
      </w:r>
      <w:r>
        <w:rPr>
          <w:spacing w:val="-1"/>
        </w:rPr>
        <w:t xml:space="preserve"> </w:t>
      </w:r>
      <w:r>
        <w:t>other invitation or</w:t>
      </w:r>
      <w:r>
        <w:rPr>
          <w:spacing w:val="-1"/>
        </w:rPr>
        <w:t xml:space="preserve"> </w:t>
      </w:r>
      <w:r>
        <w:t>other document furnished</w:t>
      </w:r>
      <w:r>
        <w:rPr>
          <w:spacing w:val="-1"/>
        </w:rPr>
        <w:t xml:space="preserve"> </w:t>
      </w:r>
      <w:r>
        <w:t xml:space="preserve">to and intending to bind (“Contract”) the </w:t>
      </w:r>
      <w:r w:rsidR="3D677201">
        <w:t>Contractor</w:t>
      </w:r>
      <w:r w:rsidR="35D22C08">
        <w:t xml:space="preserve"> </w:t>
      </w:r>
      <w:r>
        <w:t>(“</w:t>
      </w:r>
      <w:r w:rsidR="11D54204">
        <w:t>Contractor</w:t>
      </w:r>
      <w:r>
        <w:t>”) pursuant</w:t>
      </w:r>
      <w:r>
        <w:rPr>
          <w:spacing w:val="-7"/>
        </w:rPr>
        <w:t xml:space="preserve"> </w:t>
      </w:r>
      <w:r>
        <w:t>to</w:t>
      </w:r>
      <w:r>
        <w:rPr>
          <w:spacing w:val="-8"/>
        </w:rPr>
        <w:t xml:space="preserve"> </w:t>
      </w:r>
      <w:r>
        <w:t>these</w:t>
      </w:r>
      <w:r>
        <w:rPr>
          <w:spacing w:val="-11"/>
        </w:rPr>
        <w:t xml:space="preserve"> </w:t>
      </w:r>
      <w:r>
        <w:t>Terms</w:t>
      </w:r>
      <w:r>
        <w:rPr>
          <w:spacing w:val="-9"/>
        </w:rPr>
        <w:t xml:space="preserve"> </w:t>
      </w:r>
      <w:r>
        <w:t>shall</w:t>
      </w:r>
      <w:r>
        <w:rPr>
          <w:spacing w:val="-9"/>
        </w:rPr>
        <w:t xml:space="preserve"> </w:t>
      </w:r>
      <w:r>
        <w:t>result</w:t>
      </w:r>
      <w:r>
        <w:rPr>
          <w:spacing w:val="-7"/>
        </w:rPr>
        <w:t xml:space="preserve"> </w:t>
      </w:r>
      <w:r>
        <w:t>in</w:t>
      </w:r>
      <w:r>
        <w:rPr>
          <w:spacing w:val="-10"/>
        </w:rPr>
        <w:t xml:space="preserve"> </w:t>
      </w:r>
      <w:r>
        <w:t>a</w:t>
      </w:r>
      <w:r>
        <w:rPr>
          <w:spacing w:val="-12"/>
        </w:rPr>
        <w:t xml:space="preserve"> </w:t>
      </w:r>
      <w:r>
        <w:t>binding</w:t>
      </w:r>
      <w:r>
        <w:rPr>
          <w:spacing w:val="-12"/>
        </w:rPr>
        <w:t xml:space="preserve"> </w:t>
      </w:r>
      <w:r>
        <w:t>agreement</w:t>
      </w:r>
      <w:r>
        <w:rPr>
          <w:spacing w:val="-9"/>
        </w:rPr>
        <w:t xml:space="preserve"> </w:t>
      </w:r>
      <w:r>
        <w:t>between</w:t>
      </w:r>
      <w:r>
        <w:rPr>
          <w:spacing w:val="-12"/>
        </w:rPr>
        <w:t xml:space="preserve"> </w:t>
      </w:r>
      <w:r>
        <w:t>the</w:t>
      </w:r>
      <w:r>
        <w:rPr>
          <w:spacing w:val="-7"/>
        </w:rPr>
        <w:t xml:space="preserve"> </w:t>
      </w:r>
      <w:r>
        <w:t>parties</w:t>
      </w:r>
      <w:r>
        <w:rPr>
          <w:spacing w:val="-11"/>
        </w:rPr>
        <w:t xml:space="preserve"> </w:t>
      </w:r>
      <w:r>
        <w:t>without</w:t>
      </w:r>
      <w:r>
        <w:rPr>
          <w:spacing w:val="-11"/>
        </w:rPr>
        <w:t xml:space="preserve"> </w:t>
      </w:r>
      <w:r>
        <w:t>further</w:t>
      </w:r>
      <w:r>
        <w:rPr>
          <w:spacing w:val="-10"/>
        </w:rPr>
        <w:t xml:space="preserve"> </w:t>
      </w:r>
      <w:r>
        <w:t xml:space="preserve">action by the </w:t>
      </w:r>
      <w:r w:rsidR="3C32DF14">
        <w:t>Contractor</w:t>
      </w:r>
      <w:r>
        <w:t xml:space="preserve"> or the County.</w:t>
      </w:r>
      <w:r>
        <w:rPr>
          <w:spacing w:val="40"/>
        </w:rPr>
        <w:t xml:space="preserve"> </w:t>
      </w:r>
      <w:r>
        <w:t>Where agreements, requests for quotation, special provisions, requirements, specifications, plans or general conditions are attached hereto (collectively, “Attachments”), they shall</w:t>
      </w:r>
      <w:r>
        <w:rPr>
          <w:spacing w:val="-4"/>
        </w:rPr>
        <w:t xml:space="preserve"> </w:t>
      </w:r>
      <w:r>
        <w:t>be considered a part</w:t>
      </w:r>
      <w:r>
        <w:rPr>
          <w:spacing w:val="-3"/>
        </w:rPr>
        <w:t xml:space="preserve"> </w:t>
      </w:r>
      <w:r>
        <w:t>of the</w:t>
      </w:r>
      <w:r>
        <w:rPr>
          <w:spacing w:val="-1"/>
        </w:rPr>
        <w:t xml:space="preserve"> </w:t>
      </w:r>
      <w:r>
        <w:t>Contract as fully as</w:t>
      </w:r>
      <w:r>
        <w:rPr>
          <w:spacing w:val="-1"/>
        </w:rPr>
        <w:t xml:space="preserve"> </w:t>
      </w:r>
      <w:r>
        <w:t>if contained herein.</w:t>
      </w:r>
      <w:r>
        <w:rPr>
          <w:spacing w:val="40"/>
        </w:rPr>
        <w:t xml:space="preserve"> </w:t>
      </w:r>
      <w:r>
        <w:t>Such Attachments shall govern should they conflict with the Terms.</w:t>
      </w:r>
    </w:p>
    <w:p w14:paraId="01F0344D" w14:textId="77777777" w:rsidR="00877DB7" w:rsidRDefault="00877DB7" w:rsidP="00982051">
      <w:pPr>
        <w:pStyle w:val="Heading1"/>
      </w:pPr>
      <w:bookmarkStart w:id="1" w:name="DELIVERY;_TIME_IS_OF_THE_ESSENCE"/>
      <w:bookmarkEnd w:id="1"/>
    </w:p>
    <w:p w14:paraId="39D06DF4" w14:textId="64D2B17F" w:rsidR="00357036" w:rsidRDefault="7A38E9E7" w:rsidP="00982051">
      <w:pPr>
        <w:pStyle w:val="Heading1"/>
      </w:pPr>
      <w:r>
        <w:t>DELIVERY:</w:t>
      </w:r>
      <w:r w:rsidR="00D33BF0">
        <w:rPr>
          <w:spacing w:val="-9"/>
        </w:rPr>
        <w:t xml:space="preserve"> </w:t>
      </w:r>
      <w:r w:rsidR="00D33BF0">
        <w:t>TIME</w:t>
      </w:r>
      <w:r w:rsidR="00D33BF0">
        <w:rPr>
          <w:spacing w:val="-8"/>
        </w:rPr>
        <w:t xml:space="preserve"> </w:t>
      </w:r>
      <w:r w:rsidR="00D33BF0">
        <w:t>IS</w:t>
      </w:r>
      <w:r w:rsidR="00D33BF0">
        <w:rPr>
          <w:spacing w:val="-5"/>
        </w:rPr>
        <w:t xml:space="preserve"> </w:t>
      </w:r>
      <w:r w:rsidR="00D33BF0">
        <w:t>OF</w:t>
      </w:r>
      <w:r w:rsidR="00D33BF0">
        <w:rPr>
          <w:spacing w:val="-9"/>
        </w:rPr>
        <w:t xml:space="preserve"> </w:t>
      </w:r>
      <w:r w:rsidR="00D33BF0">
        <w:t>THE</w:t>
      </w:r>
      <w:r w:rsidR="00D33BF0">
        <w:rPr>
          <w:spacing w:val="-10"/>
        </w:rPr>
        <w:t xml:space="preserve"> </w:t>
      </w:r>
      <w:r w:rsidR="00D33BF0">
        <w:rPr>
          <w:spacing w:val="-2"/>
        </w:rPr>
        <w:t>ESSENCE</w:t>
      </w:r>
    </w:p>
    <w:p w14:paraId="661C0353" w14:textId="1A5D8553" w:rsidR="00357036" w:rsidRDefault="00D33BF0" w:rsidP="00982051">
      <w:pPr>
        <w:pStyle w:val="BodyText"/>
        <w:spacing w:before="0"/>
        <w:ind w:left="110" w:right="140" w:hanging="5"/>
      </w:pPr>
      <w:r>
        <w:t>Unless</w:t>
      </w:r>
      <w:r>
        <w:rPr>
          <w:spacing w:val="-1"/>
        </w:rPr>
        <w:t xml:space="preserve"> </w:t>
      </w:r>
      <w:r>
        <w:t>otherwise set</w:t>
      </w:r>
      <w:r>
        <w:rPr>
          <w:spacing w:val="-1"/>
        </w:rPr>
        <w:t xml:space="preserve"> </w:t>
      </w:r>
      <w:r>
        <w:t>forth</w:t>
      </w:r>
      <w:r>
        <w:rPr>
          <w:spacing w:val="-7"/>
        </w:rPr>
        <w:t xml:space="preserve"> </w:t>
      </w:r>
      <w:r>
        <w:t>herein, all items shall be suitably packed and</w:t>
      </w:r>
      <w:r>
        <w:rPr>
          <w:spacing w:val="-2"/>
        </w:rPr>
        <w:t xml:space="preserve"> </w:t>
      </w:r>
      <w:r>
        <w:t>marked.</w:t>
      </w:r>
      <w:r>
        <w:rPr>
          <w:spacing w:val="-2"/>
        </w:rPr>
        <w:t xml:space="preserve"> </w:t>
      </w:r>
      <w:r>
        <w:t>If applicable, contract number</w:t>
      </w:r>
      <w:r>
        <w:rPr>
          <w:spacing w:val="-2"/>
        </w:rPr>
        <w:t xml:space="preserve"> </w:t>
      </w:r>
      <w:r>
        <w:t>must be</w:t>
      </w:r>
      <w:r>
        <w:rPr>
          <w:spacing w:val="-1"/>
        </w:rPr>
        <w:t xml:space="preserve"> </w:t>
      </w:r>
      <w:r>
        <w:t>on all shipping documents and containers.</w:t>
      </w:r>
      <w:r>
        <w:rPr>
          <w:spacing w:val="40"/>
        </w:rPr>
        <w:t xml:space="preserve"> </w:t>
      </w:r>
      <w:r>
        <w:t>Time</w:t>
      </w:r>
      <w:r>
        <w:rPr>
          <w:spacing w:val="-1"/>
        </w:rPr>
        <w:t xml:space="preserve"> </w:t>
      </w:r>
      <w:r>
        <w:t>of delivery</w:t>
      </w:r>
      <w:r>
        <w:rPr>
          <w:spacing w:val="-1"/>
        </w:rPr>
        <w:t xml:space="preserve"> </w:t>
      </w:r>
      <w:r>
        <w:t>must be stated in definite terms</w:t>
      </w:r>
      <w:r>
        <w:rPr>
          <w:spacing w:val="-9"/>
        </w:rPr>
        <w:t xml:space="preserve"> </w:t>
      </w:r>
      <w:r>
        <w:t>and</w:t>
      </w:r>
      <w:r>
        <w:rPr>
          <w:spacing w:val="-13"/>
        </w:rPr>
        <w:t xml:space="preserve"> </w:t>
      </w:r>
      <w:r>
        <w:t>observed.</w:t>
      </w:r>
      <w:r>
        <w:rPr>
          <w:spacing w:val="-10"/>
        </w:rPr>
        <w:t xml:space="preserve"> </w:t>
      </w:r>
      <w:r>
        <w:t>If</w:t>
      </w:r>
      <w:r>
        <w:rPr>
          <w:spacing w:val="-8"/>
        </w:rPr>
        <w:t xml:space="preserve"> </w:t>
      </w:r>
      <w:r>
        <w:t>any</w:t>
      </w:r>
      <w:r>
        <w:rPr>
          <w:spacing w:val="-13"/>
        </w:rPr>
        <w:t xml:space="preserve"> </w:t>
      </w:r>
      <w:r>
        <w:t>anticipated</w:t>
      </w:r>
      <w:r>
        <w:rPr>
          <w:spacing w:val="-10"/>
        </w:rPr>
        <w:t xml:space="preserve"> </w:t>
      </w:r>
      <w:r>
        <w:t>delays</w:t>
      </w:r>
      <w:r>
        <w:rPr>
          <w:spacing w:val="-8"/>
        </w:rPr>
        <w:t xml:space="preserve"> </w:t>
      </w:r>
      <w:r>
        <w:t>arise,</w:t>
      </w:r>
      <w:r>
        <w:rPr>
          <w:spacing w:val="-9"/>
        </w:rPr>
        <w:t xml:space="preserve"> </w:t>
      </w:r>
      <w:r w:rsidR="3C32DF14">
        <w:t>Contractor</w:t>
      </w:r>
      <w:r>
        <w:rPr>
          <w:spacing w:val="-9"/>
        </w:rPr>
        <w:t xml:space="preserve"> </w:t>
      </w:r>
      <w:r>
        <w:t>shall</w:t>
      </w:r>
      <w:r>
        <w:rPr>
          <w:spacing w:val="-9"/>
        </w:rPr>
        <w:t xml:space="preserve"> </w:t>
      </w:r>
      <w:r>
        <w:t>immediately</w:t>
      </w:r>
      <w:r>
        <w:rPr>
          <w:spacing w:val="-7"/>
        </w:rPr>
        <w:t xml:space="preserve"> </w:t>
      </w:r>
      <w:r>
        <w:t>notify</w:t>
      </w:r>
      <w:r>
        <w:rPr>
          <w:spacing w:val="-9"/>
        </w:rPr>
        <w:t xml:space="preserve"> </w:t>
      </w:r>
      <w:r>
        <w:t>County.</w:t>
      </w:r>
      <w:r>
        <w:rPr>
          <w:spacing w:val="28"/>
        </w:rPr>
        <w:t xml:space="preserve"> </w:t>
      </w:r>
      <w:r>
        <w:t>The</w:t>
      </w:r>
      <w:r>
        <w:rPr>
          <w:spacing w:val="-8"/>
        </w:rPr>
        <w:t xml:space="preserve"> </w:t>
      </w:r>
      <w:r>
        <w:t>County Buyer</w:t>
      </w:r>
      <w:r>
        <w:rPr>
          <w:spacing w:val="-1"/>
        </w:rPr>
        <w:t xml:space="preserve"> </w:t>
      </w:r>
      <w:r>
        <w:t>or Contract Administrator</w:t>
      </w:r>
      <w:r>
        <w:rPr>
          <w:spacing w:val="-1"/>
        </w:rPr>
        <w:t xml:space="preserve"> </w:t>
      </w:r>
      <w:r>
        <w:t>may agree to extend</w:t>
      </w:r>
      <w:r>
        <w:rPr>
          <w:spacing w:val="-4"/>
        </w:rPr>
        <w:t xml:space="preserve"> </w:t>
      </w:r>
      <w:r>
        <w:t>the time for</w:t>
      </w:r>
      <w:r>
        <w:rPr>
          <w:spacing w:val="-1"/>
        </w:rPr>
        <w:t xml:space="preserve"> </w:t>
      </w:r>
      <w:r>
        <w:t>completion</w:t>
      </w:r>
      <w:r>
        <w:rPr>
          <w:spacing w:val="-1"/>
        </w:rPr>
        <w:t xml:space="preserve"> </w:t>
      </w:r>
      <w:r>
        <w:t>of delivery.</w:t>
      </w:r>
      <w:r>
        <w:rPr>
          <w:spacing w:val="40"/>
        </w:rPr>
        <w:t xml:space="preserve"> </w:t>
      </w:r>
      <w:r>
        <w:t>Such extension shall not be deemed a</w:t>
      </w:r>
      <w:r>
        <w:rPr>
          <w:spacing w:val="-2"/>
        </w:rPr>
        <w:t xml:space="preserve"> </w:t>
      </w:r>
      <w:r>
        <w:t>waiver</w:t>
      </w:r>
      <w:r>
        <w:rPr>
          <w:spacing w:val="-2"/>
        </w:rPr>
        <w:t xml:space="preserve"> </w:t>
      </w:r>
      <w:r>
        <w:t>of</w:t>
      </w:r>
      <w:r>
        <w:rPr>
          <w:spacing w:val="-2"/>
        </w:rPr>
        <w:t xml:space="preserve"> </w:t>
      </w:r>
      <w:r>
        <w:t>the right</w:t>
      </w:r>
      <w:r>
        <w:rPr>
          <w:spacing w:val="-1"/>
        </w:rPr>
        <w:t xml:space="preserve"> </w:t>
      </w:r>
      <w:r>
        <w:t>of the County to terminate the Contract for any additional</w:t>
      </w:r>
      <w:r>
        <w:rPr>
          <w:spacing w:val="-5"/>
        </w:rPr>
        <w:t xml:space="preserve"> </w:t>
      </w:r>
      <w:r>
        <w:t>delay</w:t>
      </w:r>
      <w:r>
        <w:rPr>
          <w:spacing w:val="-4"/>
        </w:rPr>
        <w:t xml:space="preserve"> </w:t>
      </w:r>
      <w:r>
        <w:t>not</w:t>
      </w:r>
      <w:r>
        <w:rPr>
          <w:spacing w:val="-4"/>
        </w:rPr>
        <w:t xml:space="preserve"> </w:t>
      </w:r>
      <w:r>
        <w:t>covered</w:t>
      </w:r>
      <w:r>
        <w:rPr>
          <w:spacing w:val="-6"/>
        </w:rPr>
        <w:t xml:space="preserve"> </w:t>
      </w:r>
      <w:r>
        <w:t>by</w:t>
      </w:r>
      <w:r>
        <w:rPr>
          <w:spacing w:val="-6"/>
        </w:rPr>
        <w:t xml:space="preserve"> </w:t>
      </w:r>
      <w:r>
        <w:t>the</w:t>
      </w:r>
      <w:r>
        <w:rPr>
          <w:spacing w:val="-9"/>
        </w:rPr>
        <w:t xml:space="preserve"> </w:t>
      </w:r>
      <w:r>
        <w:t>Terms</w:t>
      </w:r>
      <w:r>
        <w:rPr>
          <w:spacing w:val="-7"/>
        </w:rPr>
        <w:t xml:space="preserve"> </w:t>
      </w:r>
      <w:r>
        <w:t>of</w:t>
      </w:r>
      <w:r>
        <w:rPr>
          <w:spacing w:val="-10"/>
        </w:rPr>
        <w:t xml:space="preserve"> </w:t>
      </w:r>
      <w:r>
        <w:t>such</w:t>
      </w:r>
      <w:r>
        <w:rPr>
          <w:spacing w:val="-10"/>
        </w:rPr>
        <w:t xml:space="preserve"> </w:t>
      </w:r>
      <w:r>
        <w:t>extension.</w:t>
      </w:r>
      <w:r>
        <w:rPr>
          <w:spacing w:val="37"/>
        </w:rPr>
        <w:t xml:space="preserve"> </w:t>
      </w:r>
      <w:r>
        <w:t>If</w:t>
      </w:r>
      <w:r>
        <w:rPr>
          <w:spacing w:val="-8"/>
        </w:rPr>
        <w:t xml:space="preserve"> </w:t>
      </w:r>
      <w:r w:rsidR="3C32DF14">
        <w:t>Contractor</w:t>
      </w:r>
      <w:r>
        <w:rPr>
          <w:spacing w:val="-5"/>
        </w:rPr>
        <w:t xml:space="preserve"> </w:t>
      </w:r>
      <w:r>
        <w:t>fails</w:t>
      </w:r>
      <w:r>
        <w:rPr>
          <w:spacing w:val="-9"/>
        </w:rPr>
        <w:t xml:space="preserve"> </w:t>
      </w:r>
      <w:r>
        <w:t>to</w:t>
      </w:r>
      <w:r>
        <w:rPr>
          <w:spacing w:val="-6"/>
        </w:rPr>
        <w:t xml:space="preserve"> </w:t>
      </w:r>
      <w:r>
        <w:t>meet</w:t>
      </w:r>
      <w:r>
        <w:rPr>
          <w:spacing w:val="-7"/>
        </w:rPr>
        <w:t xml:space="preserve"> </w:t>
      </w:r>
      <w:r>
        <w:t>the</w:t>
      </w:r>
      <w:r>
        <w:rPr>
          <w:spacing w:val="-4"/>
        </w:rPr>
        <w:t xml:space="preserve"> </w:t>
      </w:r>
      <w:r>
        <w:t>time</w:t>
      </w:r>
      <w:r>
        <w:rPr>
          <w:spacing w:val="-9"/>
        </w:rPr>
        <w:t xml:space="preserve"> </w:t>
      </w:r>
      <w:r>
        <w:t>of</w:t>
      </w:r>
      <w:r>
        <w:rPr>
          <w:spacing w:val="-7"/>
        </w:rPr>
        <w:t xml:space="preserve"> </w:t>
      </w:r>
      <w:r>
        <w:t>delivery specified</w:t>
      </w:r>
      <w:r>
        <w:rPr>
          <w:spacing w:val="-8"/>
        </w:rPr>
        <w:t xml:space="preserve"> </w:t>
      </w:r>
      <w:r>
        <w:t>or</w:t>
      </w:r>
      <w:r>
        <w:rPr>
          <w:spacing w:val="-5"/>
        </w:rPr>
        <w:t xml:space="preserve"> </w:t>
      </w:r>
      <w:r>
        <w:t>to</w:t>
      </w:r>
      <w:r>
        <w:rPr>
          <w:spacing w:val="-2"/>
        </w:rPr>
        <w:t xml:space="preserve"> </w:t>
      </w:r>
      <w:r>
        <w:t>promptly</w:t>
      </w:r>
      <w:r>
        <w:rPr>
          <w:spacing w:val="-2"/>
        </w:rPr>
        <w:t xml:space="preserve"> </w:t>
      </w:r>
      <w:r>
        <w:t>replace</w:t>
      </w:r>
      <w:r>
        <w:rPr>
          <w:spacing w:val="-5"/>
        </w:rPr>
        <w:t xml:space="preserve"> </w:t>
      </w:r>
      <w:r>
        <w:t>rejected</w:t>
      </w:r>
      <w:r>
        <w:rPr>
          <w:spacing w:val="-6"/>
        </w:rPr>
        <w:t xml:space="preserve"> </w:t>
      </w:r>
      <w:r>
        <w:t>material,</w:t>
      </w:r>
      <w:r>
        <w:rPr>
          <w:spacing w:val="-5"/>
        </w:rPr>
        <w:t xml:space="preserve"> </w:t>
      </w:r>
      <w:r>
        <w:t>the</w:t>
      </w:r>
      <w:r>
        <w:rPr>
          <w:spacing w:val="-7"/>
        </w:rPr>
        <w:t xml:space="preserve"> </w:t>
      </w:r>
      <w:r w:rsidR="3C32DF14">
        <w:t>Contractor</w:t>
      </w:r>
      <w:r>
        <w:rPr>
          <w:spacing w:val="-8"/>
        </w:rPr>
        <w:t xml:space="preserve"> </w:t>
      </w:r>
      <w:r>
        <w:t>shall</w:t>
      </w:r>
      <w:r>
        <w:rPr>
          <w:spacing w:val="-5"/>
        </w:rPr>
        <w:t xml:space="preserve"> </w:t>
      </w:r>
      <w:r>
        <w:t>be</w:t>
      </w:r>
      <w:r>
        <w:rPr>
          <w:spacing w:val="-3"/>
        </w:rPr>
        <w:t xml:space="preserve"> </w:t>
      </w:r>
      <w:r>
        <w:t>liable</w:t>
      </w:r>
      <w:r>
        <w:rPr>
          <w:spacing w:val="-4"/>
        </w:rPr>
        <w:t xml:space="preserve"> </w:t>
      </w:r>
      <w:r>
        <w:t>for</w:t>
      </w:r>
      <w:r>
        <w:rPr>
          <w:spacing w:val="-5"/>
        </w:rPr>
        <w:t xml:space="preserve"> </w:t>
      </w:r>
      <w:r>
        <w:t>the</w:t>
      </w:r>
      <w:r>
        <w:rPr>
          <w:spacing w:val="-2"/>
        </w:rPr>
        <w:t xml:space="preserve"> </w:t>
      </w:r>
      <w:r>
        <w:t>difference</w:t>
      </w:r>
      <w:r>
        <w:rPr>
          <w:spacing w:val="-2"/>
        </w:rPr>
        <w:t xml:space="preserve"> </w:t>
      </w:r>
      <w:r>
        <w:t>between the “open</w:t>
      </w:r>
      <w:r>
        <w:rPr>
          <w:spacing w:val="-5"/>
        </w:rPr>
        <w:t xml:space="preserve"> </w:t>
      </w:r>
      <w:r>
        <w:t>market” and</w:t>
      </w:r>
      <w:r>
        <w:rPr>
          <w:spacing w:val="-2"/>
        </w:rPr>
        <w:t xml:space="preserve"> </w:t>
      </w:r>
      <w:r>
        <w:t>the Contract price.</w:t>
      </w:r>
      <w:r>
        <w:rPr>
          <w:spacing w:val="40"/>
        </w:rPr>
        <w:t xml:space="preserve"> </w:t>
      </w:r>
      <w:r>
        <w:t>Untimely delivery may further be cause for</w:t>
      </w:r>
      <w:r>
        <w:rPr>
          <w:spacing w:val="-2"/>
        </w:rPr>
        <w:t xml:space="preserve"> </w:t>
      </w:r>
      <w:r>
        <w:t>termination for default.</w:t>
      </w:r>
      <w:r>
        <w:rPr>
          <w:spacing w:val="40"/>
        </w:rPr>
        <w:t xml:space="preserve"> </w:t>
      </w:r>
      <w:r>
        <w:t>Deliveries shall be FOB destination freight prepaid</w:t>
      </w:r>
      <w:r>
        <w:rPr>
          <w:spacing w:val="-2"/>
        </w:rPr>
        <w:t xml:space="preserve"> </w:t>
      </w:r>
      <w:r>
        <w:t>and included unless otherwise specified.</w:t>
      </w:r>
      <w:r w:rsidR="61FC42A2">
        <w:t xml:space="preserve">  </w:t>
      </w:r>
      <w:r>
        <w:t>County</w:t>
      </w:r>
      <w:r>
        <w:rPr>
          <w:spacing w:val="-10"/>
        </w:rPr>
        <w:t xml:space="preserve"> </w:t>
      </w:r>
      <w:r>
        <w:t>will</w:t>
      </w:r>
      <w:r>
        <w:rPr>
          <w:spacing w:val="-9"/>
        </w:rPr>
        <w:t xml:space="preserve"> </w:t>
      </w:r>
      <w:r>
        <w:t>reject</w:t>
      </w:r>
      <w:r>
        <w:rPr>
          <w:spacing w:val="-9"/>
        </w:rPr>
        <w:t xml:space="preserve"> </w:t>
      </w:r>
      <w:r>
        <w:t>shipments</w:t>
      </w:r>
      <w:r>
        <w:rPr>
          <w:spacing w:val="-8"/>
        </w:rPr>
        <w:t xml:space="preserve"> </w:t>
      </w:r>
      <w:r>
        <w:t>sent</w:t>
      </w:r>
      <w:r>
        <w:rPr>
          <w:spacing w:val="-10"/>
        </w:rPr>
        <w:t xml:space="preserve"> </w:t>
      </w:r>
      <w:r>
        <w:t>COD</w:t>
      </w:r>
      <w:r>
        <w:rPr>
          <w:spacing w:val="-11"/>
        </w:rPr>
        <w:t xml:space="preserve"> </w:t>
      </w:r>
      <w:r>
        <w:t>or</w:t>
      </w:r>
      <w:r>
        <w:rPr>
          <w:spacing w:val="-11"/>
        </w:rPr>
        <w:t xml:space="preserve"> </w:t>
      </w:r>
      <w:r>
        <w:t>freight</w:t>
      </w:r>
      <w:r>
        <w:rPr>
          <w:spacing w:val="-11"/>
        </w:rPr>
        <w:t xml:space="preserve"> </w:t>
      </w:r>
      <w:r>
        <w:rPr>
          <w:spacing w:val="-2"/>
        </w:rPr>
        <w:t>collect.</w:t>
      </w:r>
    </w:p>
    <w:p w14:paraId="38EAC588" w14:textId="77777777" w:rsidR="00877DB7" w:rsidRDefault="00877DB7" w:rsidP="00982051">
      <w:pPr>
        <w:pStyle w:val="Heading1"/>
        <w:rPr>
          <w:spacing w:val="-2"/>
        </w:rPr>
      </w:pPr>
      <w:bookmarkStart w:id="2" w:name="QUANTITIES"/>
      <w:bookmarkEnd w:id="2"/>
    </w:p>
    <w:p w14:paraId="5BB8749F" w14:textId="0BD3016F" w:rsidR="00357036" w:rsidRDefault="00D33BF0" w:rsidP="00982051">
      <w:pPr>
        <w:pStyle w:val="Heading1"/>
      </w:pPr>
      <w:r>
        <w:rPr>
          <w:spacing w:val="-2"/>
        </w:rPr>
        <w:t>QUANTITIES</w:t>
      </w:r>
    </w:p>
    <w:p w14:paraId="4E5EE010" w14:textId="621D225D" w:rsidR="00357036" w:rsidRDefault="00D33BF0" w:rsidP="00982051">
      <w:pPr>
        <w:pStyle w:val="BodyText"/>
        <w:spacing w:before="0"/>
        <w:ind w:left="111" w:hanging="7"/>
      </w:pPr>
      <w:r>
        <w:t>Items</w:t>
      </w:r>
      <w:r>
        <w:rPr>
          <w:spacing w:val="-10"/>
        </w:rPr>
        <w:t xml:space="preserve"> </w:t>
      </w:r>
      <w:r>
        <w:t>shipped</w:t>
      </w:r>
      <w:r>
        <w:rPr>
          <w:spacing w:val="-8"/>
        </w:rPr>
        <w:t xml:space="preserve"> </w:t>
      </w:r>
      <w:proofErr w:type="gramStart"/>
      <w:r>
        <w:t>in</w:t>
      </w:r>
      <w:r>
        <w:rPr>
          <w:spacing w:val="-8"/>
        </w:rPr>
        <w:t xml:space="preserve"> </w:t>
      </w:r>
      <w:r>
        <w:t>excess</w:t>
      </w:r>
      <w:r>
        <w:rPr>
          <w:spacing w:val="-10"/>
        </w:rPr>
        <w:t xml:space="preserve"> </w:t>
      </w:r>
      <w:r>
        <w:t>of</w:t>
      </w:r>
      <w:proofErr w:type="gramEnd"/>
      <w:r>
        <w:rPr>
          <w:spacing w:val="-10"/>
        </w:rPr>
        <w:t xml:space="preserve"> </w:t>
      </w:r>
      <w:r>
        <w:t>the</w:t>
      </w:r>
      <w:r>
        <w:rPr>
          <w:spacing w:val="-4"/>
        </w:rPr>
        <w:t xml:space="preserve"> </w:t>
      </w:r>
      <w:r>
        <w:t>designated</w:t>
      </w:r>
      <w:r>
        <w:rPr>
          <w:spacing w:val="-8"/>
        </w:rPr>
        <w:t xml:space="preserve"> </w:t>
      </w:r>
      <w:r>
        <w:t>quantity</w:t>
      </w:r>
      <w:r>
        <w:rPr>
          <w:spacing w:val="-9"/>
        </w:rPr>
        <w:t xml:space="preserve"> </w:t>
      </w:r>
      <w:r>
        <w:t>will</w:t>
      </w:r>
      <w:r>
        <w:rPr>
          <w:spacing w:val="-7"/>
        </w:rPr>
        <w:t xml:space="preserve"> </w:t>
      </w:r>
      <w:r>
        <w:t>not</w:t>
      </w:r>
      <w:r>
        <w:rPr>
          <w:spacing w:val="-4"/>
        </w:rPr>
        <w:t xml:space="preserve"> </w:t>
      </w:r>
      <w:r>
        <w:t>be</w:t>
      </w:r>
      <w:r>
        <w:rPr>
          <w:spacing w:val="-7"/>
        </w:rPr>
        <w:t xml:space="preserve"> </w:t>
      </w:r>
      <w:r>
        <w:t>accepted</w:t>
      </w:r>
      <w:r>
        <w:rPr>
          <w:spacing w:val="-8"/>
        </w:rPr>
        <w:t xml:space="preserve"> </w:t>
      </w:r>
      <w:r>
        <w:t>and</w:t>
      </w:r>
      <w:r>
        <w:rPr>
          <w:spacing w:val="-11"/>
        </w:rPr>
        <w:t xml:space="preserve"> </w:t>
      </w:r>
      <w:r>
        <w:t>will</w:t>
      </w:r>
      <w:r>
        <w:rPr>
          <w:spacing w:val="-8"/>
        </w:rPr>
        <w:t xml:space="preserve"> </w:t>
      </w:r>
      <w:r>
        <w:t>be</w:t>
      </w:r>
      <w:r>
        <w:rPr>
          <w:spacing w:val="-7"/>
        </w:rPr>
        <w:t xml:space="preserve"> </w:t>
      </w:r>
      <w:r>
        <w:t>returned</w:t>
      </w:r>
      <w:r>
        <w:rPr>
          <w:spacing w:val="-11"/>
        </w:rPr>
        <w:t xml:space="preserve"> </w:t>
      </w:r>
      <w:r>
        <w:t>at</w:t>
      </w:r>
      <w:r>
        <w:rPr>
          <w:spacing w:val="-4"/>
        </w:rPr>
        <w:t xml:space="preserve"> </w:t>
      </w:r>
      <w:r w:rsidR="3C32DF14">
        <w:t>Contractor</w:t>
      </w:r>
      <w:r>
        <w:t>’s risk and expense.</w:t>
      </w:r>
    </w:p>
    <w:p w14:paraId="0E591DA5" w14:textId="77777777" w:rsidR="00877DB7" w:rsidRDefault="00877DB7" w:rsidP="00982051">
      <w:pPr>
        <w:pStyle w:val="Heading1"/>
        <w:ind w:left="104"/>
        <w:rPr>
          <w:spacing w:val="-2"/>
        </w:rPr>
      </w:pPr>
      <w:bookmarkStart w:id="3" w:name="INVOICES"/>
      <w:bookmarkEnd w:id="3"/>
    </w:p>
    <w:p w14:paraId="3C586ACB" w14:textId="0CEA53C9" w:rsidR="00357036" w:rsidRDefault="00877DB7" w:rsidP="00982051">
      <w:pPr>
        <w:pStyle w:val="Heading1"/>
        <w:ind w:left="104"/>
      </w:pPr>
      <w:r>
        <w:rPr>
          <w:spacing w:val="-2"/>
        </w:rPr>
        <w:t>COUNTY RIGHTS OF ACCESS AND AUDIT</w:t>
      </w:r>
    </w:p>
    <w:p w14:paraId="6939B0A9" w14:textId="7B221C40" w:rsidR="00357036" w:rsidRDefault="788AE08C" w:rsidP="00982051">
      <w:pPr>
        <w:ind w:left="104"/>
      </w:pPr>
      <w:r w:rsidRPr="40E07293">
        <w:t>The Contractor, Lessee, or other party to the Agreement, its officers, directors, agents, partners and employees shall allow the County Audit Services Division and department contract administrators (collectively referred to as “Designated Personnel”) and any other party the Designated Personnel may name, with or without notice, to audit, examine and make copies of any and all records of the Contractor, Lessee, or other party to the Agreement, related to the terms and performance of the Agreement for a period of up to three years following the date of last payment, the end date of this</w:t>
      </w:r>
      <w:r w:rsidR="27D2F06F" w:rsidRPr="40E07293">
        <w:t xml:space="preserve"> </w:t>
      </w:r>
      <w:r w:rsidRPr="40E07293">
        <w:t xml:space="preserve">Agreement, or activity under this Agreement, whichever is later. Any subcontractors or other parties performing work on this Agreement will be bound by the same terms and responsibilities as the Contractor. All subcontracts or other agreements for work performed on this Agreement will include written notice that the subcontractors or other parties understand and will comply with the terms and responsibilities. The Contractor, Lessee, or other party to the Agreement, and any subcontractors understand and will abide by the requirements of Section 34.09 (Audit) and Section 34.095 </w:t>
      </w:r>
      <w:r w:rsidRPr="40E07293">
        <w:lastRenderedPageBreak/>
        <w:t xml:space="preserve">(Investigations Concerning Fraud, Waste, and Abuse) of the Milwaukee County Code of Ordinances (“MCCO”). </w:t>
      </w:r>
    </w:p>
    <w:p w14:paraId="482E2315" w14:textId="77777777" w:rsidR="00877DB7" w:rsidRDefault="00877DB7" w:rsidP="00982051">
      <w:pPr>
        <w:ind w:left="104"/>
        <w:rPr>
          <w:b/>
          <w:bCs/>
        </w:rPr>
      </w:pPr>
    </w:p>
    <w:p w14:paraId="61C61909" w14:textId="77B37625" w:rsidR="00A27287" w:rsidRDefault="00DF3762" w:rsidP="00A27287">
      <w:pPr>
        <w:pStyle w:val="Heading1"/>
      </w:pPr>
      <w:r>
        <w:t>INVOICING</w:t>
      </w:r>
    </w:p>
    <w:p w14:paraId="508A8CC3" w14:textId="68250849" w:rsidR="00A27287" w:rsidRPr="00455359" w:rsidRDefault="00A27287" w:rsidP="00A27287">
      <w:pPr>
        <w:pStyle w:val="Heading1"/>
        <w:rPr>
          <w:b w:val="0"/>
          <w:bCs w:val="0"/>
        </w:rPr>
      </w:pPr>
      <w:r w:rsidRPr="00455359">
        <w:rPr>
          <w:b w:val="0"/>
          <w:bCs w:val="0"/>
        </w:rPr>
        <w:t xml:space="preserve">The Contractor shall invoice Milwaukee County </w:t>
      </w:r>
      <w:proofErr w:type="gramStart"/>
      <w:r w:rsidRPr="00455359">
        <w:rPr>
          <w:b w:val="0"/>
          <w:bCs w:val="0"/>
        </w:rPr>
        <w:t>on a monthly basis</w:t>
      </w:r>
      <w:proofErr w:type="gramEnd"/>
      <w:r w:rsidRPr="00455359">
        <w:rPr>
          <w:b w:val="0"/>
          <w:bCs w:val="0"/>
        </w:rPr>
        <w:t>. Contractor shall send the County an invoice promptly after providing a service or deliverable that includes the following minimum information:</w:t>
      </w:r>
    </w:p>
    <w:p w14:paraId="6E46F891" w14:textId="77777777" w:rsidR="00A27287" w:rsidRPr="00455359" w:rsidRDefault="00A27287" w:rsidP="00DF3762">
      <w:pPr>
        <w:pStyle w:val="Heading1"/>
        <w:numPr>
          <w:ilvl w:val="0"/>
          <w:numId w:val="5"/>
        </w:numPr>
        <w:rPr>
          <w:b w:val="0"/>
          <w:bCs w:val="0"/>
        </w:rPr>
      </w:pPr>
      <w:r w:rsidRPr="00455359">
        <w:rPr>
          <w:b w:val="0"/>
          <w:bCs w:val="0"/>
        </w:rPr>
        <w:t>The Agreement’s INFOR Contract # OR Purchase Order #.</w:t>
      </w:r>
    </w:p>
    <w:p w14:paraId="33BAC9D0" w14:textId="77777777" w:rsidR="00A27287" w:rsidRPr="00455359" w:rsidRDefault="00A27287" w:rsidP="00DF3762">
      <w:pPr>
        <w:pStyle w:val="Heading1"/>
        <w:numPr>
          <w:ilvl w:val="0"/>
          <w:numId w:val="5"/>
        </w:numPr>
        <w:rPr>
          <w:b w:val="0"/>
          <w:bCs w:val="0"/>
        </w:rPr>
      </w:pPr>
      <w:r w:rsidRPr="00455359">
        <w:rPr>
          <w:b w:val="0"/>
          <w:bCs w:val="0"/>
        </w:rPr>
        <w:t>The Effective Date of the Agreement.</w:t>
      </w:r>
    </w:p>
    <w:p w14:paraId="1FDD0336" w14:textId="77777777" w:rsidR="00A27287" w:rsidRPr="00455359" w:rsidRDefault="00A27287" w:rsidP="00DF3762">
      <w:pPr>
        <w:pStyle w:val="Heading1"/>
        <w:numPr>
          <w:ilvl w:val="0"/>
          <w:numId w:val="5"/>
        </w:numPr>
        <w:rPr>
          <w:b w:val="0"/>
          <w:bCs w:val="0"/>
        </w:rPr>
      </w:pPr>
      <w:r w:rsidRPr="00455359">
        <w:rPr>
          <w:b w:val="0"/>
          <w:bCs w:val="0"/>
        </w:rPr>
        <w:t xml:space="preserve">The </w:t>
      </w:r>
      <w:proofErr w:type="gramStart"/>
      <w:r w:rsidRPr="00455359">
        <w:rPr>
          <w:b w:val="0"/>
          <w:bCs w:val="0"/>
        </w:rPr>
        <w:t>date</w:t>
      </w:r>
      <w:proofErr w:type="gramEnd"/>
      <w:r w:rsidRPr="00455359">
        <w:rPr>
          <w:b w:val="0"/>
          <w:bCs w:val="0"/>
        </w:rPr>
        <w:t xml:space="preserve"> the service or deliverable was provided.</w:t>
      </w:r>
    </w:p>
    <w:p w14:paraId="7CD0EF80" w14:textId="77777777" w:rsidR="00A27287" w:rsidRPr="00455359" w:rsidRDefault="00A27287" w:rsidP="00DF3762">
      <w:pPr>
        <w:pStyle w:val="Heading1"/>
        <w:numPr>
          <w:ilvl w:val="0"/>
          <w:numId w:val="5"/>
        </w:numPr>
        <w:rPr>
          <w:b w:val="0"/>
          <w:bCs w:val="0"/>
        </w:rPr>
      </w:pPr>
      <w:r w:rsidRPr="00455359">
        <w:rPr>
          <w:b w:val="0"/>
          <w:bCs w:val="0"/>
        </w:rPr>
        <w:t>Contractor’s business name.</w:t>
      </w:r>
    </w:p>
    <w:p w14:paraId="76810D3D" w14:textId="77777777" w:rsidR="00A27287" w:rsidRPr="00455359" w:rsidRDefault="00A27287" w:rsidP="00DF3762">
      <w:pPr>
        <w:pStyle w:val="Heading1"/>
        <w:numPr>
          <w:ilvl w:val="0"/>
          <w:numId w:val="5"/>
        </w:numPr>
        <w:rPr>
          <w:b w:val="0"/>
          <w:bCs w:val="0"/>
        </w:rPr>
      </w:pPr>
      <w:r w:rsidRPr="00455359">
        <w:rPr>
          <w:b w:val="0"/>
          <w:bCs w:val="0"/>
        </w:rPr>
        <w:t>Payee name.</w:t>
      </w:r>
    </w:p>
    <w:p w14:paraId="4FE5D438" w14:textId="77777777" w:rsidR="00A27287" w:rsidRPr="00455359" w:rsidRDefault="00A27287" w:rsidP="00DF3762">
      <w:pPr>
        <w:pStyle w:val="Heading1"/>
        <w:numPr>
          <w:ilvl w:val="0"/>
          <w:numId w:val="5"/>
        </w:numPr>
        <w:rPr>
          <w:b w:val="0"/>
          <w:bCs w:val="0"/>
        </w:rPr>
      </w:pPr>
      <w:r w:rsidRPr="00455359">
        <w:rPr>
          <w:b w:val="0"/>
          <w:bCs w:val="0"/>
        </w:rPr>
        <w:t>Contractor’s address.</w:t>
      </w:r>
    </w:p>
    <w:p w14:paraId="3F0B5A4F" w14:textId="77777777" w:rsidR="00A27287" w:rsidRPr="00455359" w:rsidRDefault="00A27287" w:rsidP="00DF3762">
      <w:pPr>
        <w:pStyle w:val="Heading1"/>
        <w:numPr>
          <w:ilvl w:val="0"/>
          <w:numId w:val="5"/>
        </w:numPr>
        <w:rPr>
          <w:b w:val="0"/>
          <w:bCs w:val="0"/>
        </w:rPr>
      </w:pPr>
      <w:r w:rsidRPr="00455359">
        <w:rPr>
          <w:b w:val="0"/>
          <w:bCs w:val="0"/>
        </w:rPr>
        <w:t>An invoice number.</w:t>
      </w:r>
    </w:p>
    <w:p w14:paraId="31946D1B" w14:textId="77777777" w:rsidR="00A27287" w:rsidRPr="00455359" w:rsidRDefault="00A27287" w:rsidP="00DF3762">
      <w:pPr>
        <w:pStyle w:val="Heading1"/>
        <w:numPr>
          <w:ilvl w:val="0"/>
          <w:numId w:val="5"/>
        </w:numPr>
        <w:rPr>
          <w:b w:val="0"/>
          <w:bCs w:val="0"/>
        </w:rPr>
      </w:pPr>
      <w:r w:rsidRPr="00455359">
        <w:rPr>
          <w:b w:val="0"/>
          <w:bCs w:val="0"/>
        </w:rPr>
        <w:t>An invoice date.</w:t>
      </w:r>
    </w:p>
    <w:p w14:paraId="262A6792" w14:textId="77777777" w:rsidR="00A27287" w:rsidRPr="00455359" w:rsidRDefault="00A27287" w:rsidP="00DF3762">
      <w:pPr>
        <w:pStyle w:val="Heading1"/>
        <w:numPr>
          <w:ilvl w:val="0"/>
          <w:numId w:val="5"/>
        </w:numPr>
        <w:rPr>
          <w:b w:val="0"/>
          <w:bCs w:val="0"/>
        </w:rPr>
      </w:pPr>
      <w:r w:rsidRPr="00455359">
        <w:rPr>
          <w:b w:val="0"/>
          <w:bCs w:val="0"/>
        </w:rPr>
        <w:t>Contractor’s email and phone # for billing issues.</w:t>
      </w:r>
    </w:p>
    <w:p w14:paraId="43D41FCF" w14:textId="77777777" w:rsidR="00A27287" w:rsidRPr="00455359" w:rsidRDefault="00A27287" w:rsidP="00DF3762">
      <w:pPr>
        <w:pStyle w:val="Heading1"/>
        <w:numPr>
          <w:ilvl w:val="0"/>
          <w:numId w:val="5"/>
        </w:numPr>
        <w:rPr>
          <w:b w:val="0"/>
          <w:bCs w:val="0"/>
        </w:rPr>
      </w:pPr>
      <w:r w:rsidRPr="00455359">
        <w:rPr>
          <w:b w:val="0"/>
          <w:bCs w:val="0"/>
        </w:rPr>
        <w:t>An invoice line for each item or service.</w:t>
      </w:r>
    </w:p>
    <w:p w14:paraId="3BD524E3" w14:textId="77777777" w:rsidR="00A27287" w:rsidRPr="00455359" w:rsidRDefault="00A27287" w:rsidP="00DF3762">
      <w:pPr>
        <w:pStyle w:val="Heading1"/>
        <w:numPr>
          <w:ilvl w:val="0"/>
          <w:numId w:val="5"/>
        </w:numPr>
        <w:rPr>
          <w:b w:val="0"/>
          <w:bCs w:val="0"/>
        </w:rPr>
      </w:pPr>
      <w:r w:rsidRPr="00455359">
        <w:rPr>
          <w:b w:val="0"/>
          <w:bCs w:val="0"/>
        </w:rPr>
        <w:t>Sufficient detail to support each invoice line (for example, units billed and unit rate, or hours billed and hourly rate).</w:t>
      </w:r>
    </w:p>
    <w:p w14:paraId="7AF4E663" w14:textId="77777777" w:rsidR="00A27287" w:rsidRPr="00455359" w:rsidRDefault="00A27287" w:rsidP="00DF3762">
      <w:pPr>
        <w:pStyle w:val="Heading1"/>
        <w:numPr>
          <w:ilvl w:val="0"/>
          <w:numId w:val="5"/>
        </w:numPr>
        <w:rPr>
          <w:b w:val="0"/>
          <w:bCs w:val="0"/>
        </w:rPr>
      </w:pPr>
      <w:r w:rsidRPr="00455359">
        <w:rPr>
          <w:b w:val="0"/>
          <w:bCs w:val="0"/>
        </w:rPr>
        <w:t xml:space="preserve">The date </w:t>
      </w:r>
      <w:proofErr w:type="gramStart"/>
      <w:r w:rsidRPr="00455359">
        <w:rPr>
          <w:b w:val="0"/>
          <w:bCs w:val="0"/>
        </w:rPr>
        <w:t>due</w:t>
      </w:r>
      <w:proofErr w:type="gramEnd"/>
      <w:r w:rsidRPr="00455359">
        <w:rPr>
          <w:b w:val="0"/>
          <w:bCs w:val="0"/>
        </w:rPr>
        <w:t>.</w:t>
      </w:r>
    </w:p>
    <w:p w14:paraId="20376093" w14:textId="77777777" w:rsidR="00A27287" w:rsidRPr="00455359" w:rsidRDefault="00A27287" w:rsidP="00DF3762">
      <w:pPr>
        <w:pStyle w:val="Heading1"/>
        <w:numPr>
          <w:ilvl w:val="0"/>
          <w:numId w:val="5"/>
        </w:numPr>
        <w:rPr>
          <w:b w:val="0"/>
          <w:bCs w:val="0"/>
        </w:rPr>
      </w:pPr>
      <w:r w:rsidRPr="00455359">
        <w:rPr>
          <w:b w:val="0"/>
          <w:bCs w:val="0"/>
        </w:rPr>
        <w:t>The amount billed.</w:t>
      </w:r>
    </w:p>
    <w:p w14:paraId="07809D94" w14:textId="77777777" w:rsidR="00A27287" w:rsidRPr="00455359" w:rsidRDefault="00A27287" w:rsidP="00A27287">
      <w:pPr>
        <w:pStyle w:val="Heading1"/>
        <w:rPr>
          <w:b w:val="0"/>
          <w:bCs w:val="0"/>
        </w:rPr>
      </w:pPr>
    </w:p>
    <w:p w14:paraId="6C29F6C1" w14:textId="77777777" w:rsidR="00A27287" w:rsidRPr="00455359" w:rsidRDefault="00A27287" w:rsidP="00A27287">
      <w:pPr>
        <w:pStyle w:val="Heading1"/>
        <w:rPr>
          <w:b w:val="0"/>
          <w:bCs w:val="0"/>
        </w:rPr>
      </w:pPr>
      <w:r w:rsidRPr="00455359">
        <w:rPr>
          <w:b w:val="0"/>
          <w:bCs w:val="0"/>
        </w:rPr>
        <w:t xml:space="preserve">If requesting payment by Check, Contractor must include Contractor’s remittance address. </w:t>
      </w:r>
    </w:p>
    <w:p w14:paraId="20EC289A" w14:textId="77777777" w:rsidR="00A27287" w:rsidRPr="00455359" w:rsidRDefault="00A27287" w:rsidP="00A27287">
      <w:pPr>
        <w:pStyle w:val="Heading1"/>
        <w:rPr>
          <w:b w:val="0"/>
          <w:bCs w:val="0"/>
        </w:rPr>
      </w:pPr>
    </w:p>
    <w:p w14:paraId="1EDE515F" w14:textId="77777777" w:rsidR="00A27287" w:rsidRPr="00455359" w:rsidRDefault="00A27287" w:rsidP="00A27287">
      <w:pPr>
        <w:pStyle w:val="Heading1"/>
        <w:rPr>
          <w:b w:val="0"/>
          <w:bCs w:val="0"/>
        </w:rPr>
      </w:pPr>
      <w:r w:rsidRPr="00455359">
        <w:rPr>
          <w:b w:val="0"/>
          <w:bCs w:val="0"/>
        </w:rPr>
        <w:t>If requesting payment by ACH, Contractor must include:</w:t>
      </w:r>
    </w:p>
    <w:p w14:paraId="51E4708B" w14:textId="77777777" w:rsidR="00A27287" w:rsidRPr="00455359" w:rsidRDefault="00A27287" w:rsidP="00DF3762">
      <w:pPr>
        <w:pStyle w:val="Heading1"/>
        <w:numPr>
          <w:ilvl w:val="0"/>
          <w:numId w:val="6"/>
        </w:numPr>
        <w:rPr>
          <w:b w:val="0"/>
          <w:bCs w:val="0"/>
        </w:rPr>
      </w:pPr>
      <w:r w:rsidRPr="00455359">
        <w:rPr>
          <w:b w:val="0"/>
          <w:bCs w:val="0"/>
        </w:rPr>
        <w:t>Bank Name.</w:t>
      </w:r>
    </w:p>
    <w:p w14:paraId="43BE65D4" w14:textId="77777777" w:rsidR="00A27287" w:rsidRPr="00455359" w:rsidRDefault="00A27287" w:rsidP="00DF3762">
      <w:pPr>
        <w:pStyle w:val="Heading1"/>
        <w:numPr>
          <w:ilvl w:val="0"/>
          <w:numId w:val="6"/>
        </w:numPr>
        <w:rPr>
          <w:b w:val="0"/>
          <w:bCs w:val="0"/>
        </w:rPr>
      </w:pPr>
      <w:r w:rsidRPr="00455359">
        <w:rPr>
          <w:b w:val="0"/>
          <w:bCs w:val="0"/>
        </w:rPr>
        <w:t>Bank Location (city and state).</w:t>
      </w:r>
    </w:p>
    <w:p w14:paraId="7A554DFA" w14:textId="77777777" w:rsidR="00A27287" w:rsidRPr="00455359" w:rsidRDefault="00A27287" w:rsidP="00DF3762">
      <w:pPr>
        <w:pStyle w:val="Heading1"/>
        <w:numPr>
          <w:ilvl w:val="0"/>
          <w:numId w:val="6"/>
        </w:numPr>
        <w:rPr>
          <w:b w:val="0"/>
          <w:bCs w:val="0"/>
        </w:rPr>
      </w:pPr>
      <w:r w:rsidRPr="00455359">
        <w:rPr>
          <w:b w:val="0"/>
          <w:bCs w:val="0"/>
        </w:rPr>
        <w:t>Bank's American Bankers Association routing number.</w:t>
      </w:r>
    </w:p>
    <w:p w14:paraId="359D7977" w14:textId="77777777" w:rsidR="00A27287" w:rsidRPr="00455359" w:rsidRDefault="00A27287" w:rsidP="00DF3762">
      <w:pPr>
        <w:pStyle w:val="Heading1"/>
        <w:numPr>
          <w:ilvl w:val="0"/>
          <w:numId w:val="6"/>
        </w:numPr>
        <w:rPr>
          <w:b w:val="0"/>
          <w:bCs w:val="0"/>
        </w:rPr>
      </w:pPr>
      <w:r w:rsidRPr="00455359">
        <w:rPr>
          <w:b w:val="0"/>
          <w:bCs w:val="0"/>
        </w:rPr>
        <w:t>Payee's Bank Account #.</w:t>
      </w:r>
    </w:p>
    <w:p w14:paraId="754997A1" w14:textId="77777777" w:rsidR="00A27287" w:rsidRPr="00455359" w:rsidRDefault="00A27287" w:rsidP="00DF3762">
      <w:pPr>
        <w:pStyle w:val="Heading1"/>
        <w:numPr>
          <w:ilvl w:val="0"/>
          <w:numId w:val="6"/>
        </w:numPr>
        <w:rPr>
          <w:b w:val="0"/>
          <w:bCs w:val="0"/>
        </w:rPr>
      </w:pPr>
      <w:r w:rsidRPr="00455359">
        <w:rPr>
          <w:b w:val="0"/>
          <w:bCs w:val="0"/>
        </w:rPr>
        <w:t>Type of Account (i.e. Checking or Savings).</w:t>
      </w:r>
    </w:p>
    <w:p w14:paraId="234AEDAE" w14:textId="77777777" w:rsidR="00A27287" w:rsidRPr="00455359" w:rsidRDefault="00A27287" w:rsidP="00DF3762">
      <w:pPr>
        <w:pStyle w:val="Heading1"/>
        <w:numPr>
          <w:ilvl w:val="0"/>
          <w:numId w:val="6"/>
        </w:numPr>
        <w:rPr>
          <w:b w:val="0"/>
          <w:bCs w:val="0"/>
        </w:rPr>
      </w:pPr>
      <w:r w:rsidRPr="00455359">
        <w:rPr>
          <w:b w:val="0"/>
          <w:bCs w:val="0"/>
        </w:rPr>
        <w:t>Email address of Contractor's Accounts Receivable/Finance Department who should receive the remittance information (the receipt that the funds reached Contractor's bank account).</w:t>
      </w:r>
    </w:p>
    <w:p w14:paraId="0C8CFF29" w14:textId="77777777" w:rsidR="00A27287" w:rsidRPr="00455359" w:rsidRDefault="00A27287" w:rsidP="00A27287">
      <w:pPr>
        <w:pStyle w:val="Heading1"/>
        <w:rPr>
          <w:b w:val="0"/>
          <w:bCs w:val="0"/>
        </w:rPr>
      </w:pPr>
    </w:p>
    <w:p w14:paraId="18257E4C" w14:textId="77777777" w:rsidR="00A27287" w:rsidRPr="00455359" w:rsidRDefault="00A27287" w:rsidP="00A27287">
      <w:pPr>
        <w:pStyle w:val="Heading1"/>
        <w:rPr>
          <w:b w:val="0"/>
          <w:bCs w:val="0"/>
        </w:rPr>
      </w:pPr>
      <w:r w:rsidRPr="00455359">
        <w:rPr>
          <w:b w:val="0"/>
          <w:bCs w:val="0"/>
        </w:rPr>
        <w:t xml:space="preserve">The Contractor must submit invoices to the following recipient </w:t>
      </w:r>
      <w:proofErr w:type="gramStart"/>
      <w:r w:rsidRPr="00455359">
        <w:rPr>
          <w:b w:val="0"/>
          <w:bCs w:val="0"/>
        </w:rPr>
        <w:t>in order for</w:t>
      </w:r>
      <w:proofErr w:type="gramEnd"/>
      <w:r w:rsidRPr="00455359">
        <w:rPr>
          <w:b w:val="0"/>
          <w:bCs w:val="0"/>
        </w:rPr>
        <w:t xml:space="preserve"> Contractor's invoices to be considered received by the County:</w:t>
      </w:r>
    </w:p>
    <w:p w14:paraId="4C04452C" w14:textId="77777777" w:rsidR="00A27287" w:rsidRPr="00455359" w:rsidRDefault="00A27287" w:rsidP="00A27287">
      <w:pPr>
        <w:pStyle w:val="Heading1"/>
        <w:rPr>
          <w:b w:val="0"/>
          <w:bCs w:val="0"/>
        </w:rPr>
      </w:pPr>
      <w:r w:rsidRPr="00455359">
        <w:rPr>
          <w:b w:val="0"/>
          <w:bCs w:val="0"/>
        </w:rPr>
        <w:t>APinvoices@milwaukeecountywi.gov</w:t>
      </w:r>
    </w:p>
    <w:p w14:paraId="5ADE9661" w14:textId="77777777" w:rsidR="00A27287" w:rsidRPr="00455359" w:rsidRDefault="00A27287" w:rsidP="00A27287">
      <w:pPr>
        <w:pStyle w:val="Heading1"/>
        <w:rPr>
          <w:b w:val="0"/>
          <w:bCs w:val="0"/>
        </w:rPr>
      </w:pPr>
    </w:p>
    <w:p w14:paraId="1D560102" w14:textId="53B3BCB9" w:rsidR="00A27287" w:rsidRPr="00455359" w:rsidRDefault="00A27287" w:rsidP="00DF3762">
      <w:pPr>
        <w:pStyle w:val="Heading1"/>
        <w:rPr>
          <w:b w:val="0"/>
          <w:bCs w:val="0"/>
        </w:rPr>
      </w:pPr>
      <w:r w:rsidRPr="00455359">
        <w:rPr>
          <w:b w:val="0"/>
          <w:bCs w:val="0"/>
        </w:rPr>
        <w:t>As a matter of practice, the County attempts to pay all invoices within 30 days of receipt of an accurate invoice from Contractor and County’s acceptance of the corresponding services that comply with the terms of this Agreement.</w:t>
      </w:r>
    </w:p>
    <w:p w14:paraId="1A365B04" w14:textId="77777777" w:rsidR="00877DB7" w:rsidRPr="00455359" w:rsidRDefault="00877DB7" w:rsidP="00982051">
      <w:pPr>
        <w:pStyle w:val="Heading1"/>
        <w:ind w:left="0"/>
        <w:rPr>
          <w:b w:val="0"/>
          <w:bCs w:val="0"/>
        </w:rPr>
      </w:pPr>
    </w:p>
    <w:p w14:paraId="2C1E6755" w14:textId="2B092DFF" w:rsidR="6FF2E3FE" w:rsidRDefault="6FF2E3FE" w:rsidP="00982051">
      <w:pPr>
        <w:pStyle w:val="Heading1"/>
        <w:ind w:left="0"/>
      </w:pPr>
      <w:r>
        <w:t>PRICE AND PAYMENT TERMS</w:t>
      </w:r>
    </w:p>
    <w:p w14:paraId="4706DD37" w14:textId="38271B26" w:rsidR="6FF2E3FE" w:rsidRDefault="6FF2E3FE" w:rsidP="00982051">
      <w:pPr>
        <w:pStyle w:val="BodyText"/>
        <w:spacing w:before="0"/>
      </w:pPr>
      <w:r>
        <w:t xml:space="preserve">The prices herein do not include sales or use tax, as the County is exempt from all state, local and federal </w:t>
      </w:r>
      <w:proofErr w:type="gramStart"/>
      <w:r>
        <w:t>excise tax</w:t>
      </w:r>
      <w:proofErr w:type="gramEnd"/>
      <w:r>
        <w:t xml:space="preserve">. No charges for transportation, containers, packing, unloading, etc. shall be allowed unless specified herein. Cash discount periods shall be computed either from the date of delivery and County's </w:t>
      </w:r>
      <w:r>
        <w:lastRenderedPageBreak/>
        <w:t>acceptance or the date of County's receipt of correct and proper invoices, prepared in accordance with the Terms, whichever date is later. Unless the order results from a fixed-price solicitation, the County reserves the right to negotiate price with the Contractor. Payment terms are net 30 calendar days from the date County receives a correct and proper invoice. In no event shall County be liable for any late charges.</w:t>
      </w:r>
    </w:p>
    <w:p w14:paraId="075C9AC5" w14:textId="77777777" w:rsidR="00877DB7" w:rsidRDefault="00877DB7" w:rsidP="00982051">
      <w:pPr>
        <w:pStyle w:val="BodyText"/>
        <w:spacing w:before="0"/>
        <w:rPr>
          <w:b/>
          <w:bCs/>
        </w:rPr>
      </w:pPr>
    </w:p>
    <w:p w14:paraId="17EA9EE3" w14:textId="324E77F4" w:rsidR="6FF2E3FE" w:rsidRDefault="6FF2E3FE" w:rsidP="00982051">
      <w:pPr>
        <w:pStyle w:val="BodyText"/>
        <w:spacing w:before="0"/>
        <w:rPr>
          <w:b/>
          <w:bCs/>
        </w:rPr>
      </w:pPr>
      <w:r w:rsidRPr="40E07293">
        <w:rPr>
          <w:b/>
          <w:bCs/>
        </w:rPr>
        <w:t>ECONOMIC PRICE ADJUSTMENTS</w:t>
      </w:r>
    </w:p>
    <w:p w14:paraId="0E45EA5A" w14:textId="55520D79" w:rsidR="6FF2E3FE" w:rsidRDefault="6FF2E3FE" w:rsidP="00982051">
      <w:pPr>
        <w:pStyle w:val="BodyText"/>
        <w:spacing w:before="0"/>
      </w:pPr>
      <w:r>
        <w:t>For purposes of any Contract, the County will follow the FAR §14.408-4: Economic Price</w:t>
      </w:r>
      <w:r>
        <w:br/>
        <w:t>Adjustment, subsection b: Government proposes economic price adjustment, which states: “When an</w:t>
      </w:r>
      <w:r>
        <w:br/>
        <w:t>invitation contains an economic price adjustment clause and no bidder takes exception to the provisions,</w:t>
      </w:r>
      <w:r>
        <w:br/>
        <w:t>bids shall be evaluated on the basis of the quoted prices without the allowable economic price adjustment These price adjustments are based on increases or decreases from an agreed-upon level in</w:t>
      </w:r>
      <w:r>
        <w:br/>
        <w:t xml:space="preserve">published or otherwise established prices of specific items or the Contract end items. Adjustments based on actual costs of labor or material.  Offerors, the </w:t>
      </w:r>
      <w:proofErr w:type="gramStart"/>
      <w:r>
        <w:t>County,</w:t>
      </w:r>
      <w:proofErr w:type="gramEnd"/>
      <w:r>
        <w:t xml:space="preserve"> may not increase the maximum percentage of the economic price adjustment stipulated and may not limit the downward economic price adjustment provision. To request a price adjustment, the Awardee must provide a report proposing the new pricing that includes justification for the cost increase supported by documented evidence of changes in market factors that influenced the request. An economic price adjustment should be supported by one of the following: Adjustments based on established prices.</w:t>
      </w:r>
    </w:p>
    <w:p w14:paraId="068803DF" w14:textId="77777777" w:rsidR="00877DB7" w:rsidRDefault="00877DB7" w:rsidP="00982051">
      <w:pPr>
        <w:pStyle w:val="Heading1"/>
        <w:ind w:left="0"/>
      </w:pPr>
    </w:p>
    <w:p w14:paraId="777A2404" w14:textId="21C7BC1A" w:rsidR="6FF2E3FE" w:rsidRDefault="6FF2E3FE" w:rsidP="00982051">
      <w:pPr>
        <w:pStyle w:val="Heading1"/>
        <w:ind w:left="0"/>
      </w:pPr>
      <w:r>
        <w:t>QUALITY OF MATERIAL</w:t>
      </w:r>
    </w:p>
    <w:p w14:paraId="04377C3F" w14:textId="5EEA5275" w:rsidR="6FF2E3FE" w:rsidRDefault="6FF2E3FE" w:rsidP="00982051">
      <w:pPr>
        <w:pStyle w:val="BodyText"/>
        <w:spacing w:before="0"/>
      </w:pPr>
      <w:r>
        <w:t>All materials or items furnished and delivered shall be new and unused unless otherwise specified and of the quality specified. No obsolete, discontinued or defective materials or items may be used or furnished without the prior written approval of County</w:t>
      </w:r>
    </w:p>
    <w:p w14:paraId="3BB4CA75" w14:textId="77777777" w:rsidR="00877DB7" w:rsidRDefault="00877DB7" w:rsidP="00982051">
      <w:pPr>
        <w:pStyle w:val="BodyText"/>
        <w:spacing w:before="0"/>
        <w:rPr>
          <w:b/>
          <w:bCs/>
        </w:rPr>
      </w:pPr>
    </w:p>
    <w:p w14:paraId="253558E3" w14:textId="4D25BC47" w:rsidR="02F0C87C" w:rsidRDefault="02F0C87C" w:rsidP="00982051">
      <w:pPr>
        <w:pStyle w:val="BodyText"/>
        <w:spacing w:before="0"/>
        <w:rPr>
          <w:b/>
          <w:bCs/>
        </w:rPr>
      </w:pPr>
      <w:r w:rsidRPr="40E07293">
        <w:rPr>
          <w:b/>
          <w:bCs/>
        </w:rPr>
        <w:t>WARRANTIES</w:t>
      </w:r>
    </w:p>
    <w:p w14:paraId="1DAD3B63" w14:textId="5FA92216" w:rsidR="02F0C87C" w:rsidRDefault="02F0C87C" w:rsidP="00982051">
      <w:pPr>
        <w:pStyle w:val="BodyText"/>
        <w:spacing w:before="0"/>
        <w:ind w:right="140"/>
      </w:pPr>
      <w:r>
        <w:t>If any of the items furnished by the Contractor fail to conform to the specifications herein or the sample submitted by the Contractor, the County may reject the same, and the Contractor shall reclaim and remove such items at its expense and replace such items with others conforming to such specifications or samples. If the Contractor fails, neglects or refuses to do so, the County shall have the right to purchase in the open market, in lieu thereof, a corresponding quantity of like items and may deduct from any moneys due or that may thereafter become due to Contractor the difference between the Contract price and the actual cost thereof to County. Contractor further represents and warrants that the items may be shipped, sold and used in a customary manner without violation of any law, ordinance, rule or regulation of any government or administrative body.</w:t>
      </w:r>
    </w:p>
    <w:p w14:paraId="3D645536" w14:textId="77777777" w:rsidR="00877DB7" w:rsidRDefault="00877DB7" w:rsidP="00982051">
      <w:pPr>
        <w:pStyle w:val="Heading1"/>
        <w:ind w:left="0"/>
      </w:pPr>
    </w:p>
    <w:p w14:paraId="3AEB1BDD" w14:textId="6F161659" w:rsidR="02F0C87C" w:rsidRDefault="02F0C87C" w:rsidP="00982051">
      <w:pPr>
        <w:pStyle w:val="Heading1"/>
        <w:ind w:left="0"/>
      </w:pPr>
      <w:r>
        <w:t>CANCELLATION</w:t>
      </w:r>
    </w:p>
    <w:p w14:paraId="7176ACDB" w14:textId="7E0CD4EE" w:rsidR="02F0C87C" w:rsidRDefault="02F0C87C" w:rsidP="00982051">
      <w:pPr>
        <w:pStyle w:val="BodyText"/>
        <w:spacing w:before="0"/>
      </w:pPr>
      <w:r>
        <w:t xml:space="preserve">Unless otherwise specified herein, County may cancel all or part of any purchase without penalty and for any reason by giving written notice to Contractor at least </w:t>
      </w:r>
      <w:proofErr w:type="gramStart"/>
      <w:r>
        <w:t>5 calendar</w:t>
      </w:r>
      <w:proofErr w:type="gramEnd"/>
      <w:r>
        <w:t xml:space="preserve"> days prior to scheduled delivery.</w:t>
      </w:r>
    </w:p>
    <w:p w14:paraId="438C0E86" w14:textId="77777777" w:rsidR="00877DB7" w:rsidRDefault="00877DB7" w:rsidP="00982051">
      <w:pPr>
        <w:pStyle w:val="BodyText"/>
        <w:spacing w:before="0"/>
        <w:rPr>
          <w:b/>
          <w:bCs/>
        </w:rPr>
      </w:pPr>
    </w:p>
    <w:p w14:paraId="3B174BAB" w14:textId="46E11269" w:rsidR="02F0C87C" w:rsidRDefault="02F0C87C" w:rsidP="00982051">
      <w:pPr>
        <w:pStyle w:val="BodyText"/>
        <w:spacing w:before="0"/>
        <w:rPr>
          <w:b/>
          <w:bCs/>
        </w:rPr>
      </w:pPr>
      <w:r w:rsidRPr="05690410">
        <w:rPr>
          <w:b/>
          <w:bCs/>
        </w:rPr>
        <w:t xml:space="preserve">TERMINATION </w:t>
      </w:r>
    </w:p>
    <w:p w14:paraId="670AD05F" w14:textId="60436479" w:rsidR="02F0C87C" w:rsidRDefault="61B2ED21" w:rsidP="00982051">
      <w:pPr>
        <w:shd w:val="clear" w:color="auto" w:fill="FFFFFF" w:themeFill="background1"/>
        <w:rPr>
          <w:color w:val="000000" w:themeColor="text1"/>
        </w:rPr>
      </w:pPr>
      <w:r w:rsidRPr="05690410">
        <w:rPr>
          <w:color w:val="000000" w:themeColor="text1"/>
        </w:rPr>
        <w:t xml:space="preserve">The Parties may terminate this Agreement as detailed in this Section. Upon termination of this Agreement for any reason, the County shall retain </w:t>
      </w:r>
      <w:proofErr w:type="gramStart"/>
      <w:r w:rsidRPr="05690410">
        <w:rPr>
          <w:color w:val="000000" w:themeColor="text1"/>
        </w:rPr>
        <w:t>any and all</w:t>
      </w:r>
      <w:proofErr w:type="gramEnd"/>
      <w:r w:rsidRPr="05690410">
        <w:rPr>
          <w:color w:val="000000" w:themeColor="text1"/>
        </w:rPr>
        <w:t xml:space="preserve"> fully vested rights that exist on the effective date of that termination.</w:t>
      </w:r>
    </w:p>
    <w:p w14:paraId="2CF179F9" w14:textId="77777777" w:rsidR="00877DB7" w:rsidRDefault="00877DB7" w:rsidP="00982051">
      <w:pPr>
        <w:rPr>
          <w:b/>
          <w:bCs/>
        </w:rPr>
      </w:pPr>
    </w:p>
    <w:p w14:paraId="7315D537" w14:textId="1A9A4FBB" w:rsidR="00823E73" w:rsidRPr="00823E73" w:rsidRDefault="00823E73" w:rsidP="00982051">
      <w:pPr>
        <w:rPr>
          <w:b/>
          <w:bCs/>
        </w:rPr>
      </w:pPr>
      <w:r w:rsidRPr="00823E73">
        <w:rPr>
          <w:b/>
          <w:bCs/>
        </w:rPr>
        <w:t>UNRESTRICTED RIGHT OF TERMINATION BY COUNTY</w:t>
      </w:r>
    </w:p>
    <w:p w14:paraId="5726E68F" w14:textId="2D086E4D" w:rsidR="02F0C87C" w:rsidRDefault="5418B62F" w:rsidP="00982051">
      <w:pPr>
        <w:rPr>
          <w:color w:val="000000" w:themeColor="text1"/>
        </w:rPr>
      </w:pPr>
      <w:r w:rsidRPr="05690410">
        <w:lastRenderedPageBreak/>
        <w:t>Any advance payment, if compliant with the Comptroller’s memo “Request for payments prior to receipt of goods and services,” would require maintaining a provision for a County unilateral right to terminate the agreement which should not exceed a 30-day notice.</w:t>
      </w:r>
      <w:r w:rsidR="57C602E6" w:rsidRPr="05690410">
        <w:t xml:space="preserve"> </w:t>
      </w:r>
      <w:r w:rsidRPr="05690410">
        <w:rPr>
          <w:color w:val="000000" w:themeColor="text1"/>
        </w:rPr>
        <w:t xml:space="preserve">The </w:t>
      </w:r>
      <w:proofErr w:type="gramStart"/>
      <w:r w:rsidRPr="05690410">
        <w:rPr>
          <w:color w:val="000000" w:themeColor="text1"/>
        </w:rPr>
        <w:t>County further</w:t>
      </w:r>
      <w:proofErr w:type="gramEnd"/>
      <w:r w:rsidRPr="05690410">
        <w:rPr>
          <w:color w:val="000000" w:themeColor="text1"/>
        </w:rPr>
        <w:t xml:space="preserve"> reserves the right to terminate the Agreement at any time for any reason by giving Contractor thirty (30) </w:t>
      </w:r>
      <w:proofErr w:type="gramStart"/>
      <w:r w:rsidRPr="05690410">
        <w:rPr>
          <w:color w:val="000000" w:themeColor="text1"/>
        </w:rPr>
        <w:t>days</w:t>
      </w:r>
      <w:proofErr w:type="gramEnd"/>
      <w:r w:rsidRPr="05690410">
        <w:rPr>
          <w:color w:val="000000" w:themeColor="text1"/>
        </w:rPr>
        <w:t xml:space="preserve"> written notice of such termination. In the event of said termination and upon receipt of notice of termination, the Contractor shall reduce its activities hereunder as mutually agreed to by the Parties. Upon said termination, Contractor shall be paid for all services rendered through the date of termination. The County may terminate the Agreement without liability if the Milwaukee County Board of Supervisors fails to appropriate monies required for the completion of any services under the Agreement.</w:t>
      </w:r>
    </w:p>
    <w:p w14:paraId="3C2CB7F7" w14:textId="77777777" w:rsidR="00877DB7" w:rsidRDefault="00877DB7" w:rsidP="00982051">
      <w:pPr>
        <w:pStyle w:val="Heading1"/>
        <w:ind w:left="0"/>
      </w:pPr>
    </w:p>
    <w:p w14:paraId="4A2E988C" w14:textId="70BDCB4A" w:rsidR="02F0C87C" w:rsidRDefault="02F0C87C" w:rsidP="00982051">
      <w:pPr>
        <w:pStyle w:val="Heading1"/>
        <w:ind w:left="0"/>
      </w:pPr>
      <w:r>
        <w:t>TERMINATION FOR DEFAULT</w:t>
      </w:r>
    </w:p>
    <w:p w14:paraId="50F77085" w14:textId="5B0E4EBA" w:rsidR="02F0C87C" w:rsidRDefault="02F0C87C" w:rsidP="00982051">
      <w:pPr>
        <w:pStyle w:val="Heading1"/>
        <w:ind w:left="0"/>
      </w:pPr>
      <w:r>
        <w:rPr>
          <w:b w:val="0"/>
          <w:bCs w:val="0"/>
        </w:rPr>
        <w:t xml:space="preserve">In the event Contractor fails to perform hereunder and does not cure such failure within 5 calendar days of the date County first notified Contractor in writing, County may, at its sole discretion, terminate any order hereunder. Such termination shall be at no cost to County, and County may, at its sole </w:t>
      </w:r>
      <w:proofErr w:type="gramStart"/>
      <w:r>
        <w:rPr>
          <w:b w:val="0"/>
          <w:bCs w:val="0"/>
        </w:rPr>
        <w:t>discretion</w:t>
      </w:r>
      <w:proofErr w:type="gramEnd"/>
      <w:r>
        <w:rPr>
          <w:b w:val="0"/>
          <w:bCs w:val="0"/>
        </w:rPr>
        <w:t xml:space="preserve"> procure the items or services from other sources. </w:t>
      </w:r>
      <w:proofErr w:type="gramStart"/>
      <w:r>
        <w:rPr>
          <w:b w:val="0"/>
          <w:bCs w:val="0"/>
        </w:rPr>
        <w:t>Contractor</w:t>
      </w:r>
      <w:proofErr w:type="gramEnd"/>
      <w:r>
        <w:rPr>
          <w:b w:val="0"/>
          <w:bCs w:val="0"/>
        </w:rPr>
        <w:t xml:space="preserve"> shall be liable to County for </w:t>
      </w:r>
      <w:proofErr w:type="gramStart"/>
      <w:r>
        <w:rPr>
          <w:b w:val="0"/>
          <w:bCs w:val="0"/>
        </w:rPr>
        <w:t>any and all</w:t>
      </w:r>
      <w:proofErr w:type="gramEnd"/>
      <w:r>
        <w:rPr>
          <w:b w:val="0"/>
          <w:bCs w:val="0"/>
        </w:rPr>
        <w:t xml:space="preserve"> excess costs, determined by County, for any such items or services.</w:t>
      </w:r>
    </w:p>
    <w:p w14:paraId="56BB767F" w14:textId="77777777" w:rsidR="00877DB7" w:rsidRDefault="00877DB7" w:rsidP="00982051">
      <w:pPr>
        <w:pStyle w:val="BodyText"/>
        <w:spacing w:before="0"/>
        <w:ind w:right="140"/>
        <w:rPr>
          <w:b/>
          <w:bCs/>
        </w:rPr>
      </w:pPr>
    </w:p>
    <w:p w14:paraId="7A1720DC" w14:textId="3999A77F" w:rsidR="02F0C87C" w:rsidRDefault="02F0C87C" w:rsidP="00982051">
      <w:pPr>
        <w:pStyle w:val="BodyText"/>
        <w:spacing w:before="0"/>
        <w:ind w:right="140"/>
        <w:rPr>
          <w:b/>
          <w:bCs/>
        </w:rPr>
      </w:pPr>
      <w:r w:rsidRPr="05690410">
        <w:rPr>
          <w:b/>
          <w:bCs/>
        </w:rPr>
        <w:t>TERMINATION DUE TO INSOLVENCY</w:t>
      </w:r>
    </w:p>
    <w:p w14:paraId="23F404AF" w14:textId="356E2802" w:rsidR="02F0C87C" w:rsidRDefault="02F0C87C" w:rsidP="00982051">
      <w:pPr>
        <w:pStyle w:val="BodyText"/>
        <w:spacing w:before="0"/>
        <w:ind w:right="140"/>
      </w:pPr>
      <w:r>
        <w:t>County may terminate the Agreement, immediately upon: (a) termination or suspension of</w:t>
      </w:r>
      <w:r w:rsidR="6B64AD8A">
        <w:t xml:space="preserve"> </w:t>
      </w:r>
      <w:r w:rsidR="00982051">
        <w:t>Contractor’s</w:t>
      </w:r>
      <w:r>
        <w:t xml:space="preserve"> business; (b) insolvency or filing of a voluntary or involuntary petition in </w:t>
      </w:r>
      <w:r>
        <w:tab/>
        <w:t xml:space="preserve">bankruptcy, which petition is not dismissed within thirty (30) calendar days of filing; (c) appointment of a receiver, assignee or other liquidating officer for all or substantially all of the </w:t>
      </w:r>
      <w:r w:rsidR="00982051">
        <w:t>Contractor’s</w:t>
      </w:r>
      <w:r>
        <w:t xml:space="preserve"> assets; or, (d) an assignment for benefit of creditors.  </w:t>
      </w:r>
    </w:p>
    <w:p w14:paraId="46A8177B" w14:textId="77777777" w:rsidR="00877DB7" w:rsidRDefault="00877DB7" w:rsidP="00982051">
      <w:pPr>
        <w:pStyle w:val="BodyText"/>
        <w:spacing w:before="0"/>
        <w:ind w:right="140"/>
        <w:rPr>
          <w:b/>
          <w:bCs/>
        </w:rPr>
      </w:pPr>
    </w:p>
    <w:p w14:paraId="641BAC02" w14:textId="57A90E51" w:rsidR="02F0C87C" w:rsidRDefault="02F0C87C" w:rsidP="00982051">
      <w:pPr>
        <w:pStyle w:val="BodyText"/>
        <w:spacing w:before="0"/>
        <w:ind w:right="140"/>
        <w:rPr>
          <w:b/>
          <w:bCs/>
        </w:rPr>
      </w:pPr>
      <w:r w:rsidRPr="05690410">
        <w:rPr>
          <w:b/>
          <w:bCs/>
        </w:rPr>
        <w:t>GOVERNING LAW AND VENUE</w:t>
      </w:r>
    </w:p>
    <w:p w14:paraId="02DD3B0B" w14:textId="4C39ECB0" w:rsidR="02F0C87C" w:rsidRDefault="02F0C87C" w:rsidP="00982051">
      <w:pPr>
        <w:pStyle w:val="BodyText"/>
        <w:spacing w:before="0"/>
      </w:pPr>
      <w:r>
        <w:t xml:space="preserve">Any purchase made pursuant to these Terms shall be governed by and construed in accordance with the laws of the State of Wisconsin. The Contractor agrees and consents to the exclusive jurisdiction of the courts of the State of Wisconsin for all purposes regarding any such </w:t>
      </w:r>
      <w:r w:rsidR="6A536F16">
        <w:t>purchase and</w:t>
      </w:r>
      <w:r>
        <w:t xml:space="preserve"> further agrees and consents that venue of any action hereunder shall be exclusively in Milwaukee County, Wisconsin.</w:t>
      </w:r>
    </w:p>
    <w:p w14:paraId="39645754" w14:textId="77777777" w:rsidR="00877DB7" w:rsidRDefault="00877DB7" w:rsidP="00982051">
      <w:pPr>
        <w:pStyle w:val="BodyText"/>
        <w:spacing w:before="0"/>
        <w:rPr>
          <w:b/>
          <w:bCs/>
        </w:rPr>
      </w:pPr>
    </w:p>
    <w:p w14:paraId="5C067F87" w14:textId="443BDB29" w:rsidR="02F0C87C" w:rsidRDefault="02F0C87C" w:rsidP="00982051">
      <w:pPr>
        <w:pStyle w:val="BodyText"/>
        <w:spacing w:before="0"/>
        <w:rPr>
          <w:b/>
          <w:bCs/>
        </w:rPr>
      </w:pPr>
      <w:r w:rsidRPr="40E07293">
        <w:rPr>
          <w:b/>
          <w:bCs/>
        </w:rPr>
        <w:t>INDEMNIFICATION</w:t>
      </w:r>
    </w:p>
    <w:p w14:paraId="1E2DA455" w14:textId="5A614105" w:rsidR="02F0C87C" w:rsidRDefault="02F0C87C" w:rsidP="00982051">
      <w:pPr>
        <w:pStyle w:val="BodyText"/>
        <w:spacing w:before="0"/>
      </w:pPr>
      <w:r>
        <w:t xml:space="preserve">Contractor shall indemnify, defend and hold harmless the County and its agents, officers, and employees from and against all loss or expenses including costs </w:t>
      </w:r>
      <w:r w:rsidR="00877DB7">
        <w:t>and reasonable</w:t>
      </w:r>
      <w:r>
        <w:t xml:space="preserve"> attorneys’ fees by reason of liability for damages including suits at law or in equity, caused by any wrongful, intentional, or negligent act or omission of the Contractor and/or its agent(s) which may arise out of or is connected with Contractor's operations, goods and/or commodities or services provided hereunder. This indemnity shall include, but not be limited to, claims for or by reason of any actual or alleged infringement of any intellectual property or any actual or alleged trade secret disclosure. The County’s liability is limited by Wis. Stats. Section 893.80 for general liability and Wis. Stats. Section 345.05(3) for automobile liability.</w:t>
      </w:r>
    </w:p>
    <w:p w14:paraId="37FE9A8E" w14:textId="77777777" w:rsidR="00877DB7" w:rsidRDefault="00877DB7" w:rsidP="00982051">
      <w:pPr>
        <w:pStyle w:val="BodyText"/>
        <w:spacing w:before="0"/>
      </w:pPr>
    </w:p>
    <w:p w14:paraId="7BC8CA40" w14:textId="77777777" w:rsidR="02F0C87C" w:rsidRDefault="02F0C87C" w:rsidP="00982051">
      <w:pPr>
        <w:pStyle w:val="BodyText"/>
        <w:spacing w:before="0"/>
        <w:ind w:right="140"/>
        <w:rPr>
          <w:b/>
          <w:bCs/>
        </w:rPr>
      </w:pPr>
      <w:r w:rsidRPr="40E07293">
        <w:rPr>
          <w:b/>
          <w:bCs/>
        </w:rPr>
        <w:t>COMPLIANCE WITH LAWS</w:t>
      </w:r>
    </w:p>
    <w:p w14:paraId="348BE2F0" w14:textId="3ACA07B9" w:rsidR="02F0C87C" w:rsidRDefault="02F0C87C" w:rsidP="00982051">
      <w:pPr>
        <w:pStyle w:val="BodyText"/>
        <w:spacing w:before="0"/>
        <w:ind w:right="140"/>
      </w:pPr>
      <w:r>
        <w:t xml:space="preserve">Contractor shall fully comply with all applicable provisions of federal, state, and local laws, rules and regulations, and Contractor agrees to hold County, its agents, officers and employees harmless from </w:t>
      </w:r>
      <w:proofErr w:type="gramStart"/>
      <w:r>
        <w:t>any and all</w:t>
      </w:r>
      <w:proofErr w:type="gramEnd"/>
      <w:r>
        <w:t xml:space="preserve"> liability and costs, including, but not limited to attorney's fees, and damages resulting from failure of compliance.</w:t>
      </w:r>
    </w:p>
    <w:p w14:paraId="762E5875" w14:textId="77777777" w:rsidR="00982051" w:rsidRDefault="00982051" w:rsidP="00982051">
      <w:pPr>
        <w:pStyle w:val="BodyText"/>
        <w:spacing w:before="0"/>
        <w:ind w:right="140"/>
      </w:pPr>
    </w:p>
    <w:p w14:paraId="4F58C1DF" w14:textId="77777777" w:rsidR="02F0C87C" w:rsidRDefault="02F0C87C" w:rsidP="00982051">
      <w:pPr>
        <w:pStyle w:val="BodyText"/>
        <w:spacing w:before="0"/>
        <w:ind w:right="140"/>
        <w:rPr>
          <w:b/>
          <w:bCs/>
        </w:rPr>
      </w:pPr>
      <w:r w:rsidRPr="40E07293">
        <w:rPr>
          <w:b/>
          <w:bCs/>
        </w:rPr>
        <w:lastRenderedPageBreak/>
        <w:t>NONEXCLUSIVITY</w:t>
      </w:r>
    </w:p>
    <w:p w14:paraId="590C90F7" w14:textId="7CADB258" w:rsidR="02F0C87C" w:rsidRDefault="02F0C87C" w:rsidP="00982051">
      <w:pPr>
        <w:pStyle w:val="BodyText"/>
        <w:spacing w:before="0"/>
        <w:ind w:right="140"/>
      </w:pPr>
      <w:r>
        <w:t xml:space="preserve">Nothing herein is intended to </w:t>
      </w:r>
      <w:r w:rsidR="2B59CFFB">
        <w:t>create,</w:t>
      </w:r>
      <w:r>
        <w:t xml:space="preserve"> nor shall it be construed as creating any exclusive arrangement with the Contractor.</w:t>
      </w:r>
    </w:p>
    <w:p w14:paraId="4F13AE35" w14:textId="77777777" w:rsidR="00982051" w:rsidRDefault="00982051" w:rsidP="00982051">
      <w:pPr>
        <w:pStyle w:val="BodyText"/>
        <w:spacing w:before="0"/>
        <w:ind w:right="140"/>
      </w:pPr>
    </w:p>
    <w:p w14:paraId="1F1775EC" w14:textId="77777777" w:rsidR="02F0C87C" w:rsidRDefault="02F0C87C" w:rsidP="00982051">
      <w:pPr>
        <w:pStyle w:val="BodyText"/>
        <w:spacing w:before="0"/>
        <w:ind w:right="140"/>
        <w:rPr>
          <w:b/>
          <w:bCs/>
        </w:rPr>
      </w:pPr>
      <w:r w:rsidRPr="40E07293">
        <w:rPr>
          <w:b/>
          <w:bCs/>
        </w:rPr>
        <w:t>MOST FAVORED CUSTOMER</w:t>
      </w:r>
    </w:p>
    <w:p w14:paraId="5757CB95" w14:textId="5B0629DE" w:rsidR="02F0C87C" w:rsidRDefault="02F0C87C" w:rsidP="00982051">
      <w:pPr>
        <w:pStyle w:val="BodyText"/>
        <w:spacing w:before="0"/>
      </w:pPr>
      <w:r>
        <w:t>Contractor represents and warrants that the prices Contractor charges County do not exceed existing selling prices to other customers for the same or substantially similar items or services for comparable quantities under similar terms and conditions.</w:t>
      </w:r>
    </w:p>
    <w:p w14:paraId="155A53B3" w14:textId="4F479F81" w:rsidR="40E07293" w:rsidRDefault="40E07293" w:rsidP="00982051">
      <w:pPr>
        <w:pStyle w:val="BodyText"/>
        <w:spacing w:before="0"/>
        <w:ind w:left="111" w:right="140" w:hanging="9"/>
      </w:pPr>
    </w:p>
    <w:p w14:paraId="11894039" w14:textId="2824D2CD" w:rsidR="40E07293" w:rsidRDefault="02F0C87C" w:rsidP="00982051">
      <w:pPr>
        <w:rPr>
          <w:b/>
          <w:bCs/>
        </w:rPr>
      </w:pPr>
      <w:r w:rsidRPr="40E07293">
        <w:rPr>
          <w:b/>
          <w:bCs/>
        </w:rPr>
        <w:t>NONDISCRIMINATION</w:t>
      </w:r>
    </w:p>
    <w:p w14:paraId="1D770D64" w14:textId="04D15ADB" w:rsidR="02F0C87C" w:rsidRDefault="02F0C87C" w:rsidP="00982051">
      <w:r>
        <w:t xml:space="preserve">In the performance of any order hereunder, Contractor shall not discriminate against any employee or applicant for employment because of race, sex, sexual orientation, gender identity and expression, age, ancestry or nationality, political or religious affiliation, creed, or disability, which shall include, but not be limited to, the following: Employment, upgrading, demotion or transfer; recruitment or recruitment advertising; layoff or termination; rates of pay or other forms of compensation; and selection for training, including apprenticeships. </w:t>
      </w:r>
      <w:proofErr w:type="gramStart"/>
      <w:r>
        <w:t>Contractor</w:t>
      </w:r>
      <w:proofErr w:type="gramEnd"/>
      <w:r>
        <w:t xml:space="preserve"> will post in conspicuous places, available for employees and applicants for employment, notices to be provided by the County setting forth the provisions of this nondiscriminatory clause. A violation of this provision shall be sufficient cause for the County to </w:t>
      </w:r>
    </w:p>
    <w:p w14:paraId="4C86B44D" w14:textId="38D31F85" w:rsidR="02F0C87C" w:rsidRDefault="02F0C87C" w:rsidP="00982051">
      <w:r>
        <w:t>terminate any order hereunder without liability for the uncompleted portion or for any materials or services purchased or paid for by the Contractor for use in completing any order hereunder.</w:t>
      </w:r>
    </w:p>
    <w:p w14:paraId="3648E31E" w14:textId="2F8C5768" w:rsidR="40E07293" w:rsidRDefault="40E07293" w:rsidP="00982051"/>
    <w:p w14:paraId="1F6402F9" w14:textId="7A79352F" w:rsidR="40E07293" w:rsidRPr="00982051" w:rsidRDefault="02F0C87C" w:rsidP="00982051">
      <w:pPr>
        <w:rPr>
          <w:b/>
          <w:bCs/>
        </w:rPr>
      </w:pPr>
      <w:r w:rsidRPr="40E07293">
        <w:rPr>
          <w:b/>
          <w:bCs/>
        </w:rPr>
        <w:t>DISADVANTAGED BUSINESS ENTERPRISES</w:t>
      </w:r>
    </w:p>
    <w:p w14:paraId="54CE0946" w14:textId="526C822E" w:rsidR="02F0C87C" w:rsidRDefault="02F0C87C" w:rsidP="00982051">
      <w:pPr>
        <w:rPr>
          <w:b/>
          <w:bCs/>
        </w:rPr>
      </w:pPr>
      <w:r>
        <w:t>Contractor shall comply with all provisions pursuant to Milwaukee County Code of General Ordinances</w:t>
      </w:r>
    </w:p>
    <w:p w14:paraId="2DB47E12" w14:textId="2DC829BA" w:rsidR="02F0C87C" w:rsidRDefault="02F0C87C" w:rsidP="00982051">
      <w:r>
        <w:t>Chapter 42 when and where applicable. Contractor shall adhere to the approved DBE participation plan contained in its Contract. Approval must be obtained from the County prior to making any changes to the approved DBE participation plan.</w:t>
      </w:r>
    </w:p>
    <w:p w14:paraId="58288137" w14:textId="77777777" w:rsidR="40E07293" w:rsidRDefault="40E07293" w:rsidP="00982051">
      <w:pPr>
        <w:ind w:left="103"/>
      </w:pPr>
    </w:p>
    <w:p w14:paraId="2D8D6521" w14:textId="77777777" w:rsidR="02F0C87C" w:rsidRDefault="02F0C87C" w:rsidP="00982051">
      <w:pPr>
        <w:rPr>
          <w:b/>
          <w:bCs/>
        </w:rPr>
      </w:pPr>
      <w:r w:rsidRPr="40E07293">
        <w:rPr>
          <w:b/>
          <w:bCs/>
        </w:rPr>
        <w:t>CODE OF ETHICS</w:t>
      </w:r>
    </w:p>
    <w:p w14:paraId="361AC867" w14:textId="03AE2E8B" w:rsidR="02F0C87C" w:rsidRDefault="02F0C87C" w:rsidP="00982051">
      <w:r>
        <w:t>Contractor during the period of any Contract with the County shall not hire, retain or utilize for compensation any member, officer, or employee of County or any person who, to the knowledge of Contractor, has a conflict of interest. Contractor hereby attests that it is familiar with Milwaukee County’s Code of Ethics which states, in part, “No person may offer to give to any County officer or employee or his immediate family, and no County officer or employee or his immediate family, may solicit or receive anything of value pursuant to an understanding that such officer’s or employee’s vote, official actions or judgment would be influenced thereby.”</w:t>
      </w:r>
    </w:p>
    <w:p w14:paraId="5B23AA03" w14:textId="77777777" w:rsidR="40E07293" w:rsidRDefault="40E07293" w:rsidP="00982051"/>
    <w:p w14:paraId="07A1EAF6" w14:textId="187A90A3" w:rsidR="40E07293" w:rsidRDefault="02F0C87C" w:rsidP="00982051">
      <w:pPr>
        <w:rPr>
          <w:b/>
          <w:bCs/>
        </w:rPr>
      </w:pPr>
      <w:r w:rsidRPr="40E07293">
        <w:rPr>
          <w:b/>
          <w:bCs/>
        </w:rPr>
        <w:t>INSURANCE</w:t>
      </w:r>
    </w:p>
    <w:p w14:paraId="2C3D00A9" w14:textId="0ED668E8" w:rsidR="02F0C87C" w:rsidRDefault="02F0C87C" w:rsidP="00982051">
      <w:r>
        <w:t>At a minimum, Contractor shall provide County with evidence of Commercial General Liability Insurance,</w:t>
      </w:r>
    </w:p>
    <w:p w14:paraId="335C2488" w14:textId="77777777" w:rsidR="02F0C87C" w:rsidRDefault="02F0C87C" w:rsidP="00982051">
      <w:r>
        <w:t xml:space="preserve">$1,000,000 Per Occurrence (including bodily injury and property damage) and $1,000,000 General Aggregate (including Personal Injury, Fire Legal, Contractual and Products/Completed Operations) and Wisconsin Workers Compensation Insurance as required by statute or Proof of All States’ Coverage. A waiver of subrogation for Workers Compensation by endorsement in favor of Milwaukee County shall be provided. Milwaukee County, as its interests may appear, shall be named as an additional insured for Commercial General Liability Insurance and be </w:t>
      </w:r>
      <w:proofErr w:type="gramStart"/>
      <w:r>
        <w:t>afforded</w:t>
      </w:r>
      <w:proofErr w:type="gramEnd"/>
      <w:r>
        <w:t xml:space="preserve"> a thirty (30) calendar day written notice of cancellation or non-renewal. Disclosure must be made of any non-standard or restrictive additional insured endorsement, and any use of non-standard or restrictive additional insured endorsement will not </w:t>
      </w:r>
      <w:r>
        <w:lastRenderedPageBreak/>
        <w:t xml:space="preserve">be acceptable. A certificate indicating the above </w:t>
      </w:r>
      <w:proofErr w:type="gramStart"/>
      <w:r>
        <w:t>coverages</w:t>
      </w:r>
      <w:proofErr w:type="gramEnd"/>
      <w:r>
        <w:t xml:space="preserve"> shall be submitted for review and approval by the County for the duration of the Contract.</w:t>
      </w:r>
    </w:p>
    <w:p w14:paraId="01B6DE79" w14:textId="7613DBAB" w:rsidR="40E07293" w:rsidRDefault="40E07293" w:rsidP="00982051">
      <w:pPr>
        <w:tabs>
          <w:tab w:val="left" w:pos="1104"/>
        </w:tabs>
      </w:pPr>
    </w:p>
    <w:p w14:paraId="3E32590C" w14:textId="3865B727" w:rsidR="40E07293" w:rsidRDefault="02F0C87C" w:rsidP="00982051">
      <w:pPr>
        <w:rPr>
          <w:b/>
          <w:bCs/>
        </w:rPr>
      </w:pPr>
      <w:r w:rsidRPr="40E07293">
        <w:rPr>
          <w:b/>
          <w:bCs/>
        </w:rPr>
        <w:t>EMPLOYEE’S RIGHT TO KNOW LAW</w:t>
      </w:r>
    </w:p>
    <w:p w14:paraId="09A46BAC" w14:textId="5491BEFE" w:rsidR="02F0C87C" w:rsidRDefault="02F0C87C" w:rsidP="00982051">
      <w:r>
        <w:t>If there are any toxic substances, materials or infectious agents contained in a shipment, the Contractor shall supply two copies of material safety data sheets (“MSDS”) in accordance with Wisconsin Statutes, Chapter 364. One MSDS shall be furnished with the material shipment, and one copy shall be sent to the County Procurement Division, Milwaukee County Department of Administrative Services, 633 West Wisconsin Ave., Suite 901, Milwaukee, WI 53202-1918. No material shall be accepted for delivery without the required MSDS.</w:t>
      </w:r>
    </w:p>
    <w:p w14:paraId="6D2A29DF" w14:textId="5D2610BC" w:rsidR="40E07293" w:rsidRDefault="40E07293" w:rsidP="00982051">
      <w:pPr>
        <w:tabs>
          <w:tab w:val="left" w:pos="1104"/>
        </w:tabs>
        <w:rPr>
          <w:b/>
          <w:bCs/>
        </w:rPr>
      </w:pPr>
    </w:p>
    <w:p w14:paraId="62F202D3" w14:textId="6D43C026" w:rsidR="40E07293" w:rsidRDefault="4FAFE467" w:rsidP="00982051">
      <w:pPr>
        <w:tabs>
          <w:tab w:val="left" w:pos="1104"/>
        </w:tabs>
        <w:rPr>
          <w:b/>
          <w:bCs/>
        </w:rPr>
      </w:pPr>
      <w:r w:rsidRPr="40E07293">
        <w:rPr>
          <w:b/>
          <w:bCs/>
        </w:rPr>
        <w:t>ASSIGNMENT</w:t>
      </w:r>
    </w:p>
    <w:p w14:paraId="3802AD8D" w14:textId="1F227A01" w:rsidR="4FAFE467" w:rsidRDefault="4FAFE467" w:rsidP="00982051">
      <w:r>
        <w:t>Contractor shall not assign its rights or delegate its duties pursuant to any purchase by County or these Terms without County's prior written authorization and any assignment or delegation without such authorization shall be null and void and shall constitute a material breach of these Terms upon which County may terminate any order hereunder.</w:t>
      </w:r>
    </w:p>
    <w:p w14:paraId="0201707D" w14:textId="77777777" w:rsidR="40E07293" w:rsidRDefault="40E07293" w:rsidP="00982051"/>
    <w:p w14:paraId="6789E10F" w14:textId="47F176FA" w:rsidR="40E07293" w:rsidRDefault="4FAFE467" w:rsidP="00982051">
      <w:pPr>
        <w:rPr>
          <w:b/>
          <w:bCs/>
        </w:rPr>
      </w:pPr>
      <w:r w:rsidRPr="40E07293">
        <w:rPr>
          <w:b/>
          <w:bCs/>
        </w:rPr>
        <w:t>INVALIDITY, REMEDIES NOT EXCLUSIVE</w:t>
      </w:r>
    </w:p>
    <w:p w14:paraId="483F26E8" w14:textId="49C8BB84" w:rsidR="4FAFE467" w:rsidRDefault="4FAFE467" w:rsidP="00982051">
      <w:r>
        <w:t xml:space="preserve">The invalidity in whole or in part of any term or condition of these Terms shall not affect the validity of the remainder of these Terms and the application of such provisions to other </w:t>
      </w:r>
      <w:proofErr w:type="gramStart"/>
      <w:r>
        <w:t>persons</w:t>
      </w:r>
      <w:proofErr w:type="gramEnd"/>
      <w:r>
        <w:t xml:space="preserve"> or circumstances shall not be affected thereby. The rights and remedies provided herein shall not be exclusive and are in addition to any other rights and remedies in law or equity.</w:t>
      </w:r>
    </w:p>
    <w:p w14:paraId="7637E04D" w14:textId="77777777" w:rsidR="40E07293" w:rsidRDefault="40E07293" w:rsidP="00982051"/>
    <w:p w14:paraId="2D7EDA91" w14:textId="08DEE2B2" w:rsidR="4FAFE467" w:rsidRDefault="4FAFE467" w:rsidP="00982051">
      <w:r>
        <w:t xml:space="preserve">Rev. </w:t>
      </w:r>
      <w:r w:rsidR="00982051">
        <w:t>8</w:t>
      </w:r>
      <w:r>
        <w:t>/2</w:t>
      </w:r>
      <w:r w:rsidR="00982051">
        <w:t>6</w:t>
      </w:r>
    </w:p>
    <w:p w14:paraId="014BB813" w14:textId="51F7F527" w:rsidR="40E07293" w:rsidRDefault="40E07293" w:rsidP="00982051">
      <w:pPr>
        <w:sectPr w:rsidR="40E07293">
          <w:headerReference w:type="default" r:id="rId7"/>
          <w:footerReference w:type="default" r:id="rId8"/>
          <w:type w:val="continuous"/>
          <w:pgSz w:w="12240" w:h="15840"/>
          <w:pgMar w:top="1860" w:right="1400" w:bottom="1240" w:left="1320" w:header="720" w:footer="1050" w:gutter="0"/>
          <w:pgNumType w:start="1"/>
          <w:cols w:space="720"/>
        </w:sectPr>
      </w:pPr>
    </w:p>
    <w:p w14:paraId="191463C2" w14:textId="2E21717B" w:rsidR="40E07293" w:rsidRDefault="40E07293" w:rsidP="00982051">
      <w:pPr>
        <w:pStyle w:val="BodyText"/>
        <w:spacing w:before="0"/>
        <w:rPr>
          <w:b/>
          <w:bCs/>
        </w:rPr>
        <w:sectPr w:rsidR="40E07293">
          <w:footerReference w:type="default" r:id="rId9"/>
          <w:pgSz w:w="12240" w:h="15840"/>
          <w:pgMar w:top="1860" w:right="1400" w:bottom="1240" w:left="1320" w:header="720" w:footer="1050" w:gutter="0"/>
          <w:cols w:space="720"/>
        </w:sectPr>
      </w:pPr>
    </w:p>
    <w:p w14:paraId="602923C2" w14:textId="2CF5ED0F" w:rsidR="00FF5138" w:rsidRPr="00FF5138" w:rsidRDefault="00FF5138" w:rsidP="00982051">
      <w:pPr>
        <w:ind w:left="103"/>
        <w:sectPr w:rsidR="00FF5138" w:rsidRPr="00FF5138" w:rsidSect="00FF5138">
          <w:footerReference w:type="default" r:id="rId10"/>
          <w:pgSz w:w="12240" w:h="15840"/>
          <w:pgMar w:top="1860" w:right="1400" w:bottom="1240" w:left="1320" w:header="720" w:footer="1050" w:gutter="0"/>
          <w:cols w:space="720"/>
        </w:sectPr>
      </w:pPr>
    </w:p>
    <w:p w14:paraId="254DBA9F" w14:textId="77777777" w:rsidR="00FF5138" w:rsidRPr="00FF5138" w:rsidRDefault="00FF5138" w:rsidP="00982051"/>
    <w:p w14:paraId="3B095130" w14:textId="77777777" w:rsidR="00D57D1F" w:rsidRPr="00FF5138" w:rsidRDefault="00D57D1F" w:rsidP="00982051"/>
    <w:p w14:paraId="12A001AE" w14:textId="6122F205" w:rsidR="00FF5138" w:rsidRPr="00FF5138" w:rsidRDefault="00FF5138" w:rsidP="00982051">
      <w:pPr>
        <w:sectPr w:rsidR="00FF5138" w:rsidRPr="00FF5138" w:rsidSect="00FF5138">
          <w:footerReference w:type="default" r:id="rId11"/>
          <w:pgSz w:w="12240" w:h="15840"/>
          <w:pgMar w:top="1860" w:right="1400" w:bottom="1240" w:left="1320" w:header="720" w:footer="1050" w:gutter="0"/>
          <w:cols w:space="720"/>
        </w:sectPr>
      </w:pPr>
    </w:p>
    <w:p w14:paraId="2BDB32DB" w14:textId="77777777" w:rsidR="00357036" w:rsidRDefault="00357036" w:rsidP="00982051">
      <w:pPr>
        <w:sectPr w:rsidR="00357036">
          <w:footerReference w:type="default" r:id="rId12"/>
          <w:pgSz w:w="12240" w:h="15840"/>
          <w:pgMar w:top="1860" w:right="1400" w:bottom="1240" w:left="1320" w:header="720" w:footer="1050" w:gutter="0"/>
          <w:cols w:space="720"/>
        </w:sectPr>
      </w:pPr>
    </w:p>
    <w:p w14:paraId="133AB8A1" w14:textId="77777777" w:rsidR="00357036" w:rsidRDefault="00357036" w:rsidP="00982051">
      <w:pPr>
        <w:pStyle w:val="BodyText"/>
        <w:spacing w:before="0"/>
      </w:pPr>
    </w:p>
    <w:sectPr w:rsidR="00357036">
      <w:footerReference w:type="default" r:id="rId13"/>
      <w:pgSz w:w="12240" w:h="15840"/>
      <w:pgMar w:top="1860" w:right="1400" w:bottom="1240" w:left="1320" w:header="720" w:footer="10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99B39" w14:textId="77777777" w:rsidR="004F554F" w:rsidRDefault="004F554F">
      <w:r>
        <w:separator/>
      </w:r>
    </w:p>
  </w:endnote>
  <w:endnote w:type="continuationSeparator" w:id="0">
    <w:p w14:paraId="284C4056" w14:textId="77777777" w:rsidR="004F554F" w:rsidRDefault="004F5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70"/>
      <w:gridCol w:w="3170"/>
      <w:gridCol w:w="3170"/>
    </w:tblGrid>
    <w:tr w:rsidR="40E07293" w14:paraId="062293D0" w14:textId="77777777" w:rsidTr="40E07293">
      <w:trPr>
        <w:trHeight w:val="300"/>
      </w:trPr>
      <w:tc>
        <w:tcPr>
          <w:tcW w:w="3170" w:type="dxa"/>
        </w:tcPr>
        <w:p w14:paraId="01CEF1D7" w14:textId="2C024658" w:rsidR="40E07293" w:rsidRDefault="40E07293" w:rsidP="40E07293">
          <w:pPr>
            <w:pStyle w:val="Header"/>
            <w:ind w:left="-115"/>
          </w:pPr>
        </w:p>
      </w:tc>
      <w:tc>
        <w:tcPr>
          <w:tcW w:w="3170" w:type="dxa"/>
        </w:tcPr>
        <w:p w14:paraId="6150C7A7" w14:textId="1083D031" w:rsidR="40E07293" w:rsidRDefault="40E07293" w:rsidP="40E07293">
          <w:pPr>
            <w:pStyle w:val="Header"/>
            <w:jc w:val="center"/>
          </w:pPr>
          <w:r>
            <w:fldChar w:fldCharType="begin"/>
          </w:r>
          <w:r>
            <w:instrText>PAGE</w:instrText>
          </w:r>
          <w:r>
            <w:fldChar w:fldCharType="separate"/>
          </w:r>
          <w:r w:rsidR="00823E73">
            <w:rPr>
              <w:noProof/>
            </w:rPr>
            <w:t>1</w:t>
          </w:r>
          <w:r>
            <w:fldChar w:fldCharType="end"/>
          </w:r>
        </w:p>
      </w:tc>
      <w:tc>
        <w:tcPr>
          <w:tcW w:w="3170" w:type="dxa"/>
        </w:tcPr>
        <w:p w14:paraId="191F20B8" w14:textId="64472A2D" w:rsidR="40E07293" w:rsidRDefault="40E07293" w:rsidP="40E07293">
          <w:pPr>
            <w:pStyle w:val="Header"/>
            <w:ind w:right="-115"/>
            <w:jc w:val="right"/>
          </w:pPr>
        </w:p>
      </w:tc>
    </w:tr>
  </w:tbl>
  <w:p w14:paraId="6727F4E6" w14:textId="5E483D92" w:rsidR="40E07293" w:rsidRDefault="40E07293" w:rsidP="40E072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70"/>
      <w:gridCol w:w="3170"/>
      <w:gridCol w:w="3170"/>
    </w:tblGrid>
    <w:tr w:rsidR="40E07293" w14:paraId="14165D91" w14:textId="77777777" w:rsidTr="40E07293">
      <w:trPr>
        <w:trHeight w:val="300"/>
      </w:trPr>
      <w:tc>
        <w:tcPr>
          <w:tcW w:w="3170" w:type="dxa"/>
        </w:tcPr>
        <w:p w14:paraId="474E2CA3" w14:textId="2C0B6AFF" w:rsidR="40E07293" w:rsidRDefault="40E07293" w:rsidP="40E07293">
          <w:pPr>
            <w:pStyle w:val="Header"/>
            <w:ind w:left="-115"/>
          </w:pPr>
        </w:p>
      </w:tc>
      <w:tc>
        <w:tcPr>
          <w:tcW w:w="3170" w:type="dxa"/>
        </w:tcPr>
        <w:p w14:paraId="111F6356" w14:textId="3B6A0E7E" w:rsidR="40E07293" w:rsidRDefault="40E07293" w:rsidP="40E07293">
          <w:pPr>
            <w:pStyle w:val="Header"/>
            <w:jc w:val="center"/>
          </w:pPr>
          <w:r>
            <w:fldChar w:fldCharType="begin"/>
          </w:r>
          <w:r>
            <w:instrText>PAGE</w:instrText>
          </w:r>
          <w:r>
            <w:fldChar w:fldCharType="separate"/>
          </w:r>
          <w:r w:rsidR="00823E73">
            <w:rPr>
              <w:noProof/>
            </w:rPr>
            <w:t>8</w:t>
          </w:r>
          <w:r>
            <w:fldChar w:fldCharType="end"/>
          </w:r>
        </w:p>
      </w:tc>
      <w:tc>
        <w:tcPr>
          <w:tcW w:w="3170" w:type="dxa"/>
        </w:tcPr>
        <w:p w14:paraId="53CBEF40" w14:textId="508B5622" w:rsidR="40E07293" w:rsidRDefault="40E07293" w:rsidP="40E07293">
          <w:pPr>
            <w:pStyle w:val="Header"/>
            <w:ind w:right="-115"/>
            <w:jc w:val="right"/>
          </w:pPr>
        </w:p>
      </w:tc>
    </w:tr>
  </w:tbl>
  <w:p w14:paraId="2A43ACA2" w14:textId="5509E6AB" w:rsidR="40E07293" w:rsidRDefault="40E07293" w:rsidP="40E072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70"/>
      <w:gridCol w:w="3170"/>
      <w:gridCol w:w="3170"/>
    </w:tblGrid>
    <w:tr w:rsidR="40E07293" w14:paraId="205A344A" w14:textId="77777777" w:rsidTr="40E07293">
      <w:trPr>
        <w:trHeight w:val="300"/>
      </w:trPr>
      <w:tc>
        <w:tcPr>
          <w:tcW w:w="3170" w:type="dxa"/>
        </w:tcPr>
        <w:p w14:paraId="0744B9EE" w14:textId="156E8665" w:rsidR="40E07293" w:rsidRDefault="40E07293" w:rsidP="40E07293">
          <w:pPr>
            <w:pStyle w:val="Header"/>
            <w:ind w:left="-115"/>
          </w:pPr>
        </w:p>
      </w:tc>
      <w:tc>
        <w:tcPr>
          <w:tcW w:w="3170" w:type="dxa"/>
        </w:tcPr>
        <w:p w14:paraId="3B0C9118" w14:textId="6EBAC1BA" w:rsidR="40E07293" w:rsidRDefault="40E07293" w:rsidP="40E07293">
          <w:pPr>
            <w:pStyle w:val="Header"/>
            <w:jc w:val="center"/>
          </w:pPr>
          <w:r>
            <w:fldChar w:fldCharType="begin"/>
          </w:r>
          <w:r>
            <w:instrText>PAGE</w:instrText>
          </w:r>
          <w:r>
            <w:fldChar w:fldCharType="separate"/>
          </w:r>
          <w:r w:rsidR="00823E73">
            <w:rPr>
              <w:noProof/>
            </w:rPr>
            <w:t>9</w:t>
          </w:r>
          <w:r>
            <w:fldChar w:fldCharType="end"/>
          </w:r>
        </w:p>
      </w:tc>
      <w:tc>
        <w:tcPr>
          <w:tcW w:w="3170" w:type="dxa"/>
        </w:tcPr>
        <w:p w14:paraId="71783F7A" w14:textId="2A6F85B2" w:rsidR="40E07293" w:rsidRDefault="40E07293" w:rsidP="40E07293">
          <w:pPr>
            <w:pStyle w:val="Header"/>
            <w:ind w:right="-115"/>
            <w:jc w:val="right"/>
          </w:pPr>
        </w:p>
      </w:tc>
    </w:tr>
  </w:tbl>
  <w:p w14:paraId="09E57ED8" w14:textId="6C8E1B39" w:rsidR="40E07293" w:rsidRDefault="40E07293" w:rsidP="40E0729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70"/>
      <w:gridCol w:w="3170"/>
      <w:gridCol w:w="3170"/>
    </w:tblGrid>
    <w:tr w:rsidR="40E07293" w14:paraId="27634D64" w14:textId="77777777" w:rsidTr="40E07293">
      <w:trPr>
        <w:trHeight w:val="300"/>
      </w:trPr>
      <w:tc>
        <w:tcPr>
          <w:tcW w:w="3170" w:type="dxa"/>
        </w:tcPr>
        <w:p w14:paraId="7168E258" w14:textId="6814EC7C" w:rsidR="40E07293" w:rsidRDefault="40E07293" w:rsidP="40E07293">
          <w:pPr>
            <w:pStyle w:val="Header"/>
            <w:ind w:left="-115"/>
          </w:pPr>
        </w:p>
      </w:tc>
      <w:tc>
        <w:tcPr>
          <w:tcW w:w="3170" w:type="dxa"/>
        </w:tcPr>
        <w:p w14:paraId="1F86263A" w14:textId="0DA6E121" w:rsidR="40E07293" w:rsidRDefault="40E07293" w:rsidP="40E07293">
          <w:pPr>
            <w:pStyle w:val="Header"/>
            <w:jc w:val="center"/>
          </w:pPr>
          <w:r>
            <w:fldChar w:fldCharType="begin"/>
          </w:r>
          <w:r>
            <w:instrText>PAGE</w:instrText>
          </w:r>
          <w:r>
            <w:fldChar w:fldCharType="separate"/>
          </w:r>
          <w:r w:rsidR="00823E73">
            <w:rPr>
              <w:noProof/>
            </w:rPr>
            <w:t>10</w:t>
          </w:r>
          <w:r>
            <w:fldChar w:fldCharType="end"/>
          </w:r>
        </w:p>
      </w:tc>
      <w:tc>
        <w:tcPr>
          <w:tcW w:w="3170" w:type="dxa"/>
        </w:tcPr>
        <w:p w14:paraId="145CB7A3" w14:textId="1AB8EB29" w:rsidR="40E07293" w:rsidRDefault="40E07293" w:rsidP="40E07293">
          <w:pPr>
            <w:pStyle w:val="Header"/>
            <w:ind w:right="-115"/>
            <w:jc w:val="right"/>
          </w:pPr>
        </w:p>
      </w:tc>
    </w:tr>
  </w:tbl>
  <w:p w14:paraId="3E0041E4" w14:textId="3F67CFA8" w:rsidR="40E07293" w:rsidRDefault="40E07293" w:rsidP="40E0729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70"/>
      <w:gridCol w:w="3170"/>
      <w:gridCol w:w="3170"/>
    </w:tblGrid>
    <w:tr w:rsidR="40E07293" w14:paraId="764C54BC" w14:textId="77777777" w:rsidTr="40E07293">
      <w:trPr>
        <w:trHeight w:val="300"/>
      </w:trPr>
      <w:tc>
        <w:tcPr>
          <w:tcW w:w="3170" w:type="dxa"/>
        </w:tcPr>
        <w:p w14:paraId="67353E0C" w14:textId="54C9158B" w:rsidR="40E07293" w:rsidRDefault="40E07293" w:rsidP="40E07293">
          <w:pPr>
            <w:pStyle w:val="Header"/>
            <w:ind w:left="-115"/>
          </w:pPr>
        </w:p>
      </w:tc>
      <w:tc>
        <w:tcPr>
          <w:tcW w:w="3170" w:type="dxa"/>
        </w:tcPr>
        <w:p w14:paraId="7154B766" w14:textId="56175979" w:rsidR="40E07293" w:rsidRDefault="40E07293" w:rsidP="40E07293">
          <w:pPr>
            <w:pStyle w:val="Header"/>
            <w:jc w:val="center"/>
          </w:pPr>
          <w:r>
            <w:fldChar w:fldCharType="begin"/>
          </w:r>
          <w:r>
            <w:instrText>PAGE</w:instrText>
          </w:r>
          <w:r>
            <w:fldChar w:fldCharType="separate"/>
          </w:r>
          <w:r w:rsidR="00823E73">
            <w:rPr>
              <w:noProof/>
            </w:rPr>
            <w:t>11</w:t>
          </w:r>
          <w:r>
            <w:fldChar w:fldCharType="end"/>
          </w:r>
        </w:p>
      </w:tc>
      <w:tc>
        <w:tcPr>
          <w:tcW w:w="3170" w:type="dxa"/>
        </w:tcPr>
        <w:p w14:paraId="3954A4B2" w14:textId="7DC74AFA" w:rsidR="40E07293" w:rsidRDefault="40E07293" w:rsidP="40E07293">
          <w:pPr>
            <w:pStyle w:val="Header"/>
            <w:ind w:right="-115"/>
            <w:jc w:val="right"/>
          </w:pPr>
        </w:p>
      </w:tc>
    </w:tr>
  </w:tbl>
  <w:p w14:paraId="633AB49F" w14:textId="32F5E102" w:rsidR="40E07293" w:rsidRDefault="40E07293" w:rsidP="40E0729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70"/>
      <w:gridCol w:w="3170"/>
      <w:gridCol w:w="3170"/>
    </w:tblGrid>
    <w:tr w:rsidR="40E07293" w14:paraId="63CAEC84" w14:textId="77777777" w:rsidTr="40E07293">
      <w:trPr>
        <w:trHeight w:val="300"/>
      </w:trPr>
      <w:tc>
        <w:tcPr>
          <w:tcW w:w="3170" w:type="dxa"/>
        </w:tcPr>
        <w:p w14:paraId="1F44C9E0" w14:textId="35FCC493" w:rsidR="40E07293" w:rsidRDefault="40E07293" w:rsidP="40E07293">
          <w:pPr>
            <w:pStyle w:val="Header"/>
            <w:ind w:left="-115"/>
          </w:pPr>
        </w:p>
      </w:tc>
      <w:tc>
        <w:tcPr>
          <w:tcW w:w="3170" w:type="dxa"/>
        </w:tcPr>
        <w:p w14:paraId="38B559CA" w14:textId="58D0506C" w:rsidR="40E07293" w:rsidRDefault="40E07293" w:rsidP="40E07293">
          <w:pPr>
            <w:pStyle w:val="Header"/>
            <w:jc w:val="center"/>
          </w:pPr>
          <w:r>
            <w:fldChar w:fldCharType="begin"/>
          </w:r>
          <w:r>
            <w:instrText>PAGE</w:instrText>
          </w:r>
          <w:r>
            <w:fldChar w:fldCharType="separate"/>
          </w:r>
          <w:r w:rsidR="00823E73">
            <w:rPr>
              <w:noProof/>
            </w:rPr>
            <w:t>12</w:t>
          </w:r>
          <w:r>
            <w:fldChar w:fldCharType="end"/>
          </w:r>
        </w:p>
      </w:tc>
      <w:tc>
        <w:tcPr>
          <w:tcW w:w="3170" w:type="dxa"/>
        </w:tcPr>
        <w:p w14:paraId="1536255F" w14:textId="77A34534" w:rsidR="40E07293" w:rsidRDefault="40E07293" w:rsidP="40E07293">
          <w:pPr>
            <w:pStyle w:val="Header"/>
            <w:ind w:right="-115"/>
            <w:jc w:val="right"/>
          </w:pPr>
        </w:p>
      </w:tc>
    </w:tr>
  </w:tbl>
  <w:p w14:paraId="7E8FFDDE" w14:textId="0A200925" w:rsidR="40E07293" w:rsidRDefault="40E07293" w:rsidP="40E072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DA959" w14:textId="77777777" w:rsidR="004F554F" w:rsidRDefault="004F554F">
      <w:r>
        <w:separator/>
      </w:r>
    </w:p>
  </w:footnote>
  <w:footnote w:type="continuationSeparator" w:id="0">
    <w:p w14:paraId="0DCEC5EF" w14:textId="77777777" w:rsidR="004F554F" w:rsidRDefault="004F55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59464" w14:textId="77777777" w:rsidR="00357036" w:rsidRDefault="00D33BF0">
    <w:pPr>
      <w:pStyle w:val="BodyText"/>
      <w:spacing w:before="0" w:line="14" w:lineRule="auto"/>
      <w:rPr>
        <w:sz w:val="20"/>
      </w:rPr>
    </w:pPr>
    <w:r>
      <w:rPr>
        <w:noProof/>
      </w:rPr>
      <w:drawing>
        <wp:anchor distT="0" distB="0" distL="0" distR="0" simplePos="0" relativeHeight="487519744" behindDoc="1" locked="0" layoutInCell="1" allowOverlap="1" wp14:anchorId="17D14E73" wp14:editId="53BB43FA">
          <wp:simplePos x="0" y="0"/>
          <wp:positionH relativeFrom="page">
            <wp:posOffset>3519804</wp:posOffset>
          </wp:positionH>
          <wp:positionV relativeFrom="page">
            <wp:posOffset>457200</wp:posOffset>
          </wp:positionV>
          <wp:extent cx="731519" cy="73151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31519" cy="73151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29552"/>
    <w:multiLevelType w:val="hybridMultilevel"/>
    <w:tmpl w:val="83FE2036"/>
    <w:lvl w:ilvl="0" w:tplc="1D687D2A">
      <w:start w:val="1"/>
      <w:numFmt w:val="decimal"/>
      <w:lvlText w:val="%1."/>
      <w:lvlJc w:val="left"/>
      <w:pPr>
        <w:ind w:left="720" w:hanging="360"/>
      </w:pPr>
    </w:lvl>
    <w:lvl w:ilvl="1" w:tplc="48D0CD42">
      <w:start w:val="1"/>
      <w:numFmt w:val="lowerLetter"/>
      <w:lvlText w:val="%2."/>
      <w:lvlJc w:val="left"/>
      <w:pPr>
        <w:ind w:left="1440" w:hanging="360"/>
      </w:pPr>
    </w:lvl>
    <w:lvl w:ilvl="2" w:tplc="0AAA9D82">
      <w:start w:val="1"/>
      <w:numFmt w:val="lowerRoman"/>
      <w:lvlText w:val="%3."/>
      <w:lvlJc w:val="right"/>
      <w:pPr>
        <w:ind w:left="2160" w:hanging="180"/>
      </w:pPr>
    </w:lvl>
    <w:lvl w:ilvl="3" w:tplc="35209BEE">
      <w:start w:val="1"/>
      <w:numFmt w:val="decimal"/>
      <w:lvlText w:val="%4."/>
      <w:lvlJc w:val="left"/>
      <w:pPr>
        <w:ind w:left="2880" w:hanging="360"/>
      </w:pPr>
    </w:lvl>
    <w:lvl w:ilvl="4" w:tplc="6254AE0E">
      <w:start w:val="1"/>
      <w:numFmt w:val="lowerLetter"/>
      <w:lvlText w:val="%5."/>
      <w:lvlJc w:val="left"/>
      <w:pPr>
        <w:ind w:left="3600" w:hanging="360"/>
      </w:pPr>
    </w:lvl>
    <w:lvl w:ilvl="5" w:tplc="F75AC76E">
      <w:start w:val="1"/>
      <w:numFmt w:val="lowerRoman"/>
      <w:lvlText w:val="%6."/>
      <w:lvlJc w:val="right"/>
      <w:pPr>
        <w:ind w:left="4320" w:hanging="180"/>
      </w:pPr>
    </w:lvl>
    <w:lvl w:ilvl="6" w:tplc="66B00546">
      <w:start w:val="1"/>
      <w:numFmt w:val="decimal"/>
      <w:lvlText w:val="%7."/>
      <w:lvlJc w:val="left"/>
      <w:pPr>
        <w:ind w:left="5040" w:hanging="360"/>
      </w:pPr>
    </w:lvl>
    <w:lvl w:ilvl="7" w:tplc="A87E7B40">
      <w:start w:val="1"/>
      <w:numFmt w:val="lowerLetter"/>
      <w:lvlText w:val="%8."/>
      <w:lvlJc w:val="left"/>
      <w:pPr>
        <w:ind w:left="5760" w:hanging="360"/>
      </w:pPr>
    </w:lvl>
    <w:lvl w:ilvl="8" w:tplc="CCF6A450">
      <w:start w:val="1"/>
      <w:numFmt w:val="lowerRoman"/>
      <w:lvlText w:val="%9."/>
      <w:lvlJc w:val="right"/>
      <w:pPr>
        <w:ind w:left="6480" w:hanging="180"/>
      </w:pPr>
    </w:lvl>
  </w:abstractNum>
  <w:abstractNum w:abstractNumId="1" w15:restartNumberingAfterBreak="0">
    <w:nsid w:val="3957B5C5"/>
    <w:multiLevelType w:val="hybridMultilevel"/>
    <w:tmpl w:val="4A5620C2"/>
    <w:lvl w:ilvl="0" w:tplc="18C225F8">
      <w:start w:val="1"/>
      <w:numFmt w:val="decimal"/>
      <w:lvlText w:val="%1."/>
      <w:lvlJc w:val="left"/>
      <w:pPr>
        <w:ind w:left="720" w:hanging="360"/>
      </w:pPr>
    </w:lvl>
    <w:lvl w:ilvl="1" w:tplc="18D05DCC">
      <w:start w:val="1"/>
      <w:numFmt w:val="lowerLetter"/>
      <w:lvlText w:val="%2."/>
      <w:lvlJc w:val="left"/>
      <w:pPr>
        <w:ind w:left="1440" w:hanging="360"/>
      </w:pPr>
    </w:lvl>
    <w:lvl w:ilvl="2" w:tplc="DE620FC8">
      <w:start w:val="1"/>
      <w:numFmt w:val="lowerRoman"/>
      <w:lvlText w:val="%3."/>
      <w:lvlJc w:val="right"/>
      <w:pPr>
        <w:ind w:left="2160" w:hanging="180"/>
      </w:pPr>
    </w:lvl>
    <w:lvl w:ilvl="3" w:tplc="AC1C1A3C">
      <w:start w:val="1"/>
      <w:numFmt w:val="decimal"/>
      <w:lvlText w:val="%4."/>
      <w:lvlJc w:val="left"/>
      <w:pPr>
        <w:ind w:left="2880" w:hanging="360"/>
      </w:pPr>
    </w:lvl>
    <w:lvl w:ilvl="4" w:tplc="EF2AD22A">
      <w:start w:val="1"/>
      <w:numFmt w:val="lowerLetter"/>
      <w:lvlText w:val="%5."/>
      <w:lvlJc w:val="left"/>
      <w:pPr>
        <w:ind w:left="3600" w:hanging="360"/>
      </w:pPr>
    </w:lvl>
    <w:lvl w:ilvl="5" w:tplc="49D614F6">
      <w:start w:val="1"/>
      <w:numFmt w:val="lowerRoman"/>
      <w:lvlText w:val="%6."/>
      <w:lvlJc w:val="right"/>
      <w:pPr>
        <w:ind w:left="4320" w:hanging="180"/>
      </w:pPr>
    </w:lvl>
    <w:lvl w:ilvl="6" w:tplc="98DA6E02">
      <w:start w:val="1"/>
      <w:numFmt w:val="decimal"/>
      <w:lvlText w:val="%7."/>
      <w:lvlJc w:val="left"/>
      <w:pPr>
        <w:ind w:left="5040" w:hanging="360"/>
      </w:pPr>
    </w:lvl>
    <w:lvl w:ilvl="7" w:tplc="A70AABFE">
      <w:start w:val="1"/>
      <w:numFmt w:val="lowerLetter"/>
      <w:lvlText w:val="%8."/>
      <w:lvlJc w:val="left"/>
      <w:pPr>
        <w:ind w:left="5760" w:hanging="360"/>
      </w:pPr>
    </w:lvl>
    <w:lvl w:ilvl="8" w:tplc="BE2C323E">
      <w:start w:val="1"/>
      <w:numFmt w:val="lowerRoman"/>
      <w:lvlText w:val="%9."/>
      <w:lvlJc w:val="right"/>
      <w:pPr>
        <w:ind w:left="6480" w:hanging="180"/>
      </w:pPr>
    </w:lvl>
  </w:abstractNum>
  <w:abstractNum w:abstractNumId="2" w15:restartNumberingAfterBreak="0">
    <w:nsid w:val="4D074EE9"/>
    <w:multiLevelType w:val="hybridMultilevel"/>
    <w:tmpl w:val="2A9E73B0"/>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3" w15:restartNumberingAfterBreak="0">
    <w:nsid w:val="57EB082A"/>
    <w:multiLevelType w:val="hybridMultilevel"/>
    <w:tmpl w:val="C71C25CE"/>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4" w15:restartNumberingAfterBreak="0">
    <w:nsid w:val="62C948C0"/>
    <w:multiLevelType w:val="hybridMultilevel"/>
    <w:tmpl w:val="BD946518"/>
    <w:lvl w:ilvl="0" w:tplc="B2D40A0E">
      <w:start w:val="1"/>
      <w:numFmt w:val="lowerRoman"/>
      <w:lvlText w:val="%1."/>
      <w:lvlJc w:val="right"/>
      <w:pPr>
        <w:ind w:left="720" w:hanging="360"/>
      </w:pPr>
    </w:lvl>
    <w:lvl w:ilvl="1" w:tplc="3000C9CC">
      <w:start w:val="1"/>
      <w:numFmt w:val="lowerLetter"/>
      <w:lvlText w:val="%2."/>
      <w:lvlJc w:val="left"/>
      <w:pPr>
        <w:ind w:left="1440" w:hanging="360"/>
      </w:pPr>
    </w:lvl>
    <w:lvl w:ilvl="2" w:tplc="1E562CA0">
      <w:start w:val="1"/>
      <w:numFmt w:val="lowerRoman"/>
      <w:lvlText w:val="%3."/>
      <w:lvlJc w:val="right"/>
      <w:pPr>
        <w:ind w:left="2160" w:hanging="180"/>
      </w:pPr>
    </w:lvl>
    <w:lvl w:ilvl="3" w:tplc="6E1CA24E">
      <w:start w:val="1"/>
      <w:numFmt w:val="decimal"/>
      <w:lvlText w:val="%4."/>
      <w:lvlJc w:val="left"/>
      <w:pPr>
        <w:ind w:left="2880" w:hanging="360"/>
      </w:pPr>
    </w:lvl>
    <w:lvl w:ilvl="4" w:tplc="3494672A">
      <w:start w:val="1"/>
      <w:numFmt w:val="lowerLetter"/>
      <w:lvlText w:val="%5."/>
      <w:lvlJc w:val="left"/>
      <w:pPr>
        <w:ind w:left="3600" w:hanging="360"/>
      </w:pPr>
    </w:lvl>
    <w:lvl w:ilvl="5" w:tplc="26D8B5CC">
      <w:start w:val="1"/>
      <w:numFmt w:val="lowerRoman"/>
      <w:lvlText w:val="%6."/>
      <w:lvlJc w:val="right"/>
      <w:pPr>
        <w:ind w:left="4320" w:hanging="180"/>
      </w:pPr>
    </w:lvl>
    <w:lvl w:ilvl="6" w:tplc="E478719E">
      <w:start w:val="1"/>
      <w:numFmt w:val="decimal"/>
      <w:lvlText w:val="%7."/>
      <w:lvlJc w:val="left"/>
      <w:pPr>
        <w:ind w:left="5040" w:hanging="360"/>
      </w:pPr>
    </w:lvl>
    <w:lvl w:ilvl="7" w:tplc="30769A08">
      <w:start w:val="1"/>
      <w:numFmt w:val="lowerLetter"/>
      <w:lvlText w:val="%8."/>
      <w:lvlJc w:val="left"/>
      <w:pPr>
        <w:ind w:left="5760" w:hanging="360"/>
      </w:pPr>
    </w:lvl>
    <w:lvl w:ilvl="8" w:tplc="9B1ADD6A">
      <w:start w:val="1"/>
      <w:numFmt w:val="lowerRoman"/>
      <w:lvlText w:val="%9."/>
      <w:lvlJc w:val="right"/>
      <w:pPr>
        <w:ind w:left="6480" w:hanging="180"/>
      </w:pPr>
    </w:lvl>
  </w:abstractNum>
  <w:abstractNum w:abstractNumId="5" w15:restartNumberingAfterBreak="0">
    <w:nsid w:val="70F585E4"/>
    <w:multiLevelType w:val="hybridMultilevel"/>
    <w:tmpl w:val="547ED1EC"/>
    <w:lvl w:ilvl="0" w:tplc="F0605C1E">
      <w:start w:val="1"/>
      <w:numFmt w:val="decimal"/>
      <w:lvlText w:val="%1."/>
      <w:lvlJc w:val="left"/>
      <w:pPr>
        <w:ind w:left="720" w:hanging="360"/>
      </w:pPr>
    </w:lvl>
    <w:lvl w:ilvl="1" w:tplc="78A85AAC">
      <w:start w:val="1"/>
      <w:numFmt w:val="lowerLetter"/>
      <w:lvlText w:val="%2."/>
      <w:lvlJc w:val="left"/>
      <w:pPr>
        <w:ind w:left="1440" w:hanging="360"/>
      </w:pPr>
    </w:lvl>
    <w:lvl w:ilvl="2" w:tplc="1206BD9E">
      <w:start w:val="1"/>
      <w:numFmt w:val="lowerRoman"/>
      <w:lvlText w:val="%3."/>
      <w:lvlJc w:val="right"/>
      <w:pPr>
        <w:ind w:left="2160" w:hanging="180"/>
      </w:pPr>
    </w:lvl>
    <w:lvl w:ilvl="3" w:tplc="CF3255B0">
      <w:start w:val="1"/>
      <w:numFmt w:val="decimal"/>
      <w:lvlText w:val="%4."/>
      <w:lvlJc w:val="left"/>
      <w:pPr>
        <w:ind w:left="2880" w:hanging="360"/>
      </w:pPr>
    </w:lvl>
    <w:lvl w:ilvl="4" w:tplc="DB4816A8">
      <w:start w:val="1"/>
      <w:numFmt w:val="lowerLetter"/>
      <w:lvlText w:val="%5."/>
      <w:lvlJc w:val="left"/>
      <w:pPr>
        <w:ind w:left="3600" w:hanging="360"/>
      </w:pPr>
    </w:lvl>
    <w:lvl w:ilvl="5" w:tplc="B34CE6E0">
      <w:start w:val="1"/>
      <w:numFmt w:val="lowerRoman"/>
      <w:lvlText w:val="%6."/>
      <w:lvlJc w:val="right"/>
      <w:pPr>
        <w:ind w:left="4320" w:hanging="180"/>
      </w:pPr>
    </w:lvl>
    <w:lvl w:ilvl="6" w:tplc="B4BAE776">
      <w:start w:val="1"/>
      <w:numFmt w:val="decimal"/>
      <w:lvlText w:val="%7."/>
      <w:lvlJc w:val="left"/>
      <w:pPr>
        <w:ind w:left="5040" w:hanging="360"/>
      </w:pPr>
    </w:lvl>
    <w:lvl w:ilvl="7" w:tplc="212AD496">
      <w:start w:val="1"/>
      <w:numFmt w:val="lowerLetter"/>
      <w:lvlText w:val="%8."/>
      <w:lvlJc w:val="left"/>
      <w:pPr>
        <w:ind w:left="5760" w:hanging="360"/>
      </w:pPr>
    </w:lvl>
    <w:lvl w:ilvl="8" w:tplc="3D0C8A0A">
      <w:start w:val="1"/>
      <w:numFmt w:val="lowerRoman"/>
      <w:lvlText w:val="%9."/>
      <w:lvlJc w:val="right"/>
      <w:pPr>
        <w:ind w:left="6480" w:hanging="180"/>
      </w:pPr>
    </w:lvl>
  </w:abstractNum>
  <w:num w:numId="1" w16cid:durableId="1914315771">
    <w:abstractNumId w:val="0"/>
  </w:num>
  <w:num w:numId="2" w16cid:durableId="857547197">
    <w:abstractNumId w:val="4"/>
  </w:num>
  <w:num w:numId="3" w16cid:durableId="161892132">
    <w:abstractNumId w:val="5"/>
  </w:num>
  <w:num w:numId="4" w16cid:durableId="1199470345">
    <w:abstractNumId w:val="1"/>
  </w:num>
  <w:num w:numId="5" w16cid:durableId="1745371238">
    <w:abstractNumId w:val="2"/>
  </w:num>
  <w:num w:numId="6" w16cid:durableId="15429844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036"/>
    <w:rsid w:val="00020B13"/>
    <w:rsid w:val="000A760C"/>
    <w:rsid w:val="000D7160"/>
    <w:rsid w:val="001123F1"/>
    <w:rsid w:val="00116392"/>
    <w:rsid w:val="0013117B"/>
    <w:rsid w:val="001A4A2C"/>
    <w:rsid w:val="002F32E1"/>
    <w:rsid w:val="00316094"/>
    <w:rsid w:val="00357036"/>
    <w:rsid w:val="00455359"/>
    <w:rsid w:val="004F554F"/>
    <w:rsid w:val="005127C3"/>
    <w:rsid w:val="00523FF6"/>
    <w:rsid w:val="00587481"/>
    <w:rsid w:val="006119C2"/>
    <w:rsid w:val="0066086A"/>
    <w:rsid w:val="006C3D6A"/>
    <w:rsid w:val="006D5BFC"/>
    <w:rsid w:val="00823E73"/>
    <w:rsid w:val="0084279B"/>
    <w:rsid w:val="00877DB7"/>
    <w:rsid w:val="008B7EF5"/>
    <w:rsid w:val="00982051"/>
    <w:rsid w:val="00982B0B"/>
    <w:rsid w:val="009A1EA7"/>
    <w:rsid w:val="009A5F8F"/>
    <w:rsid w:val="00A27287"/>
    <w:rsid w:val="00A714FD"/>
    <w:rsid w:val="00AA3524"/>
    <w:rsid w:val="00AE5FDC"/>
    <w:rsid w:val="00BD05F3"/>
    <w:rsid w:val="00C34567"/>
    <w:rsid w:val="00D10030"/>
    <w:rsid w:val="00D2476C"/>
    <w:rsid w:val="00D33BF0"/>
    <w:rsid w:val="00D57D1F"/>
    <w:rsid w:val="00D61C6C"/>
    <w:rsid w:val="00DF3762"/>
    <w:rsid w:val="00E12367"/>
    <w:rsid w:val="00E36821"/>
    <w:rsid w:val="00E616E9"/>
    <w:rsid w:val="00F259E1"/>
    <w:rsid w:val="00F514B4"/>
    <w:rsid w:val="00F659E4"/>
    <w:rsid w:val="00FF5138"/>
    <w:rsid w:val="016D0DA2"/>
    <w:rsid w:val="01836ABC"/>
    <w:rsid w:val="02F0C87C"/>
    <w:rsid w:val="031FEAC7"/>
    <w:rsid w:val="0324B852"/>
    <w:rsid w:val="05690410"/>
    <w:rsid w:val="08451600"/>
    <w:rsid w:val="090F0631"/>
    <w:rsid w:val="0B2E2BF9"/>
    <w:rsid w:val="0F5AEC23"/>
    <w:rsid w:val="11D54204"/>
    <w:rsid w:val="1438514E"/>
    <w:rsid w:val="1456141E"/>
    <w:rsid w:val="14B7608F"/>
    <w:rsid w:val="156EE65D"/>
    <w:rsid w:val="16EA916C"/>
    <w:rsid w:val="196F49CB"/>
    <w:rsid w:val="1AC2A403"/>
    <w:rsid w:val="1AFCED70"/>
    <w:rsid w:val="21B92B36"/>
    <w:rsid w:val="22966CBD"/>
    <w:rsid w:val="25A0E05E"/>
    <w:rsid w:val="27D2F06F"/>
    <w:rsid w:val="2B59CFFB"/>
    <w:rsid w:val="2E6104D3"/>
    <w:rsid w:val="33EF7BAD"/>
    <w:rsid w:val="35D22C08"/>
    <w:rsid w:val="3638496F"/>
    <w:rsid w:val="389BF66D"/>
    <w:rsid w:val="39077344"/>
    <w:rsid w:val="3A9D19BF"/>
    <w:rsid w:val="3B3EC444"/>
    <w:rsid w:val="3C32DF14"/>
    <w:rsid w:val="3C5B14FC"/>
    <w:rsid w:val="3D677201"/>
    <w:rsid w:val="40E07293"/>
    <w:rsid w:val="42B4B63A"/>
    <w:rsid w:val="47E7FFBF"/>
    <w:rsid w:val="481DB1EA"/>
    <w:rsid w:val="4AEE4283"/>
    <w:rsid w:val="4B9B5810"/>
    <w:rsid w:val="4C72BF17"/>
    <w:rsid w:val="4FAFE467"/>
    <w:rsid w:val="5057B6D1"/>
    <w:rsid w:val="53719F05"/>
    <w:rsid w:val="53D495B4"/>
    <w:rsid w:val="540A9DD0"/>
    <w:rsid w:val="540E9DD3"/>
    <w:rsid w:val="5418B62F"/>
    <w:rsid w:val="54A24329"/>
    <w:rsid w:val="55F06B74"/>
    <w:rsid w:val="568638D0"/>
    <w:rsid w:val="56C9BE3A"/>
    <w:rsid w:val="57C602E6"/>
    <w:rsid w:val="581FF6A4"/>
    <w:rsid w:val="596BFD4B"/>
    <w:rsid w:val="598B1EC3"/>
    <w:rsid w:val="598F15F9"/>
    <w:rsid w:val="5EA8E0B6"/>
    <w:rsid w:val="5ECF0D82"/>
    <w:rsid w:val="5F85D411"/>
    <w:rsid w:val="61B2ED21"/>
    <w:rsid w:val="61FC42A2"/>
    <w:rsid w:val="6664ADF8"/>
    <w:rsid w:val="686A5FB4"/>
    <w:rsid w:val="689FD47B"/>
    <w:rsid w:val="69B2E246"/>
    <w:rsid w:val="6A278179"/>
    <w:rsid w:val="6A4753D2"/>
    <w:rsid w:val="6A536F16"/>
    <w:rsid w:val="6A89CF7C"/>
    <w:rsid w:val="6B64AD8A"/>
    <w:rsid w:val="6FF2E3FE"/>
    <w:rsid w:val="734D2EB5"/>
    <w:rsid w:val="74CF34BE"/>
    <w:rsid w:val="7578A865"/>
    <w:rsid w:val="75A66716"/>
    <w:rsid w:val="768591C3"/>
    <w:rsid w:val="77E3FA4B"/>
    <w:rsid w:val="788AE08C"/>
    <w:rsid w:val="795290F6"/>
    <w:rsid w:val="7A2AF070"/>
    <w:rsid w:val="7A38E9E7"/>
    <w:rsid w:val="7A70E7D3"/>
    <w:rsid w:val="7CFAB60D"/>
    <w:rsid w:val="7F434B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DBF40"/>
  <w15:docId w15:val="{4575397E-85A6-4372-B4C6-A5F21B55D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05"/>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83"/>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1123F1"/>
    <w:pPr>
      <w:widowControl/>
      <w:autoSpaceDE/>
      <w:autoSpaceDN/>
    </w:pPr>
    <w:rPr>
      <w:rFonts w:ascii="Calibri" w:eastAsia="Calibri" w:hAnsi="Calibri" w:cs="Calibri"/>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2561</Words>
  <Characters>14598</Characters>
  <Application>Microsoft Office Word</Application>
  <DocSecurity>0</DocSecurity>
  <Lines>121</Lines>
  <Paragraphs>34</Paragraphs>
  <ScaleCrop>false</ScaleCrop>
  <Company/>
  <LinksUpToDate>false</LinksUpToDate>
  <CharactersWithSpaces>17125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Suzanne</dc:creator>
  <cp:lastModifiedBy>Marina Sindjelic</cp:lastModifiedBy>
  <cp:revision>2</cp:revision>
  <dcterms:created xsi:type="dcterms:W3CDTF">2026-08-17T13:31:00Z</dcterms:created>
  <dcterms:modified xsi:type="dcterms:W3CDTF">2026-08-17T13:31:00Z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2020-04-17T00:00:00Z</vt:filetime>
  </property>
  <property fmtid="{D5CDD505-2E9C-101B-9397-08002B2CF9AE}" pid="3" name="Creator">
    <vt:lpwstr>Acrobat PDFMaker 11 for Word</vt:lpwstr>
  </property>
  <property fmtid="{D5CDD505-2E9C-101B-9397-08002B2CF9AE}" pid="4" name="LastSaved">
    <vt:filetime>2025-02-11T00:00:00Z</vt:filetime>
  </property>
  <property fmtid="{D5CDD505-2E9C-101B-9397-08002B2CF9AE}" pid="5" name="Producer">
    <vt:lpwstr>Adobe PDF Library 11.0</vt:lpwstr>
  </property>
  <property fmtid="{D5CDD505-2E9C-101B-9397-08002B2CF9AE}" pid="6" name="SourceModified">
    <vt:lpwstr>D:20200417211610</vt:lpwstr>
  </property>
</Properties>
</file>