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6FBBE" w14:textId="0361B41A" w:rsidR="005120C1" w:rsidRPr="005120C1" w:rsidRDefault="005120C1" w:rsidP="005120C1">
      <w:pPr>
        <w:pStyle w:val="Title"/>
        <w:jc w:val="right"/>
        <w:rPr>
          <w:b/>
          <w:bCs/>
          <w:color w:val="007680" w:themeColor="text2"/>
          <w:sz w:val="54"/>
          <w:szCs w:val="54"/>
        </w:rPr>
      </w:pPr>
      <w:r w:rsidRPr="005120C1">
        <w:rPr>
          <w:b/>
          <w:bCs/>
          <w:noProof/>
          <w:color w:val="007680" w:themeColor="text2"/>
          <w:sz w:val="54"/>
          <w:szCs w:val="54"/>
        </w:rPr>
        <w:drawing>
          <wp:anchor distT="0" distB="0" distL="114300" distR="114300" simplePos="0" relativeHeight="251658240" behindDoc="0" locked="0" layoutInCell="1" allowOverlap="1" wp14:anchorId="3509A50D" wp14:editId="31C821BD">
            <wp:simplePos x="0" y="0"/>
            <wp:positionH relativeFrom="column">
              <wp:posOffset>-167640</wp:posOffset>
            </wp:positionH>
            <wp:positionV relativeFrom="paragraph">
              <wp:posOffset>-426720</wp:posOffset>
            </wp:positionV>
            <wp:extent cx="1143000" cy="102870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rotWithShape="1">
                    <a:blip r:embed="rId8" cstate="print">
                      <a:extLst>
                        <a:ext uri="{28A0092B-C50C-407E-A947-70E740481C1C}">
                          <a14:useLocalDpi xmlns:a14="http://schemas.microsoft.com/office/drawing/2010/main" val="0"/>
                        </a:ext>
                      </a:extLst>
                    </a:blip>
                    <a:srcRect l="38960" t="12923" r="39097" b="4000"/>
                    <a:stretch/>
                  </pic:blipFill>
                  <pic:spPr bwMode="auto">
                    <a:xfrm>
                      <a:off x="0" y="0"/>
                      <a:ext cx="1143000" cy="1028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120C1">
        <w:rPr>
          <w:b/>
          <w:bCs/>
          <w:color w:val="007680" w:themeColor="text2"/>
          <w:sz w:val="54"/>
          <w:szCs w:val="54"/>
        </w:rPr>
        <w:t>TELEWORK AGREEMENT TEMPLATE</w:t>
      </w:r>
    </w:p>
    <w:p w14:paraId="56B491E5" w14:textId="77777777" w:rsidR="005120C1" w:rsidRPr="00EC7378" w:rsidRDefault="005120C1" w:rsidP="005120C1">
      <w:pPr>
        <w:jc w:val="both"/>
        <w:rPr>
          <w:rFonts w:cstheme="minorHAnsi"/>
        </w:rPr>
      </w:pPr>
    </w:p>
    <w:p w14:paraId="684DF15B" w14:textId="77777777" w:rsidR="005120C1" w:rsidRPr="00EC7378" w:rsidRDefault="005120C1" w:rsidP="005120C1">
      <w:pPr>
        <w:rPr>
          <w:rFonts w:cstheme="minorHAnsi"/>
          <w:b/>
          <w:i/>
        </w:rPr>
      </w:pPr>
      <w:r w:rsidRPr="00EC7378">
        <w:rPr>
          <w:rFonts w:cstheme="minorHAnsi"/>
          <w:b/>
          <w:i/>
        </w:rPr>
        <w:t xml:space="preserve">As a Milwaukee County </w:t>
      </w:r>
      <w:r>
        <w:rPr>
          <w:rFonts w:cstheme="minorHAnsi"/>
          <w:b/>
          <w:i/>
        </w:rPr>
        <w:t>telework</w:t>
      </w:r>
      <w:r w:rsidRPr="00EC7378">
        <w:rPr>
          <w:rFonts w:cstheme="minorHAnsi"/>
          <w:b/>
          <w:i/>
        </w:rPr>
        <w:t xml:space="preserve"> employee, I understand and agree to the following:</w:t>
      </w:r>
    </w:p>
    <w:p w14:paraId="113110DE" w14:textId="77777777" w:rsidR="005120C1" w:rsidRPr="000778D4" w:rsidRDefault="005120C1" w:rsidP="005120C1">
      <w:pPr>
        <w:pStyle w:val="BodyTextIndent2"/>
        <w:numPr>
          <w:ilvl w:val="0"/>
          <w:numId w:val="1"/>
        </w:numPr>
        <w:tabs>
          <w:tab w:val="clear" w:pos="1080"/>
          <w:tab w:val="right" w:pos="8775"/>
        </w:tabs>
        <w:spacing w:after="160" w:line="240" w:lineRule="auto"/>
        <w:ind w:left="540" w:hanging="450"/>
        <w:rPr>
          <w:rStyle w:val="normaltextrun"/>
          <w:rFonts w:asciiTheme="minorHAnsi" w:hAnsiTheme="minorHAnsi" w:cstheme="minorHAnsi"/>
          <w:sz w:val="22"/>
          <w:szCs w:val="22"/>
        </w:rPr>
      </w:pPr>
      <w:r w:rsidRPr="00EC7378">
        <w:rPr>
          <w:rFonts w:asciiTheme="minorHAnsi" w:hAnsiTheme="minorHAnsi" w:cstheme="minorHAnsi"/>
          <w:sz w:val="22"/>
          <w:szCs w:val="22"/>
        </w:rPr>
        <w:t xml:space="preserve">I </w:t>
      </w:r>
      <w:r>
        <w:rPr>
          <w:rFonts w:asciiTheme="minorHAnsi" w:hAnsiTheme="minorHAnsi" w:cstheme="minorHAnsi"/>
          <w:sz w:val="22"/>
          <w:szCs w:val="22"/>
        </w:rPr>
        <w:t xml:space="preserve">agree to </w:t>
      </w:r>
      <w:r>
        <w:rPr>
          <w:rStyle w:val="normaltextrun"/>
          <w:rFonts w:ascii="Calibri" w:hAnsi="Calibri" w:cs="Calibri"/>
          <w:color w:val="000000"/>
          <w:sz w:val="22"/>
          <w:szCs w:val="22"/>
          <w:shd w:val="clear" w:color="auto" w:fill="FFFFFF"/>
        </w:rPr>
        <w:t>abide by the Milwaukee County Telework Policy and the employee responsibilities stated therewithin.</w:t>
      </w:r>
    </w:p>
    <w:p w14:paraId="2260E234" w14:textId="77777777" w:rsidR="005120C1" w:rsidRPr="00B31B3B" w:rsidRDefault="005120C1" w:rsidP="005120C1">
      <w:pPr>
        <w:pStyle w:val="ListParagraph"/>
        <w:numPr>
          <w:ilvl w:val="0"/>
          <w:numId w:val="1"/>
        </w:numPr>
        <w:tabs>
          <w:tab w:val="clear" w:pos="1080"/>
        </w:tabs>
        <w:ind w:left="540"/>
        <w:rPr>
          <w:rFonts w:eastAsia="SimSun" w:cstheme="minorHAnsi"/>
          <w:lang w:eastAsia="zh-CN"/>
        </w:rPr>
      </w:pPr>
      <w:r w:rsidRPr="00B31B3B">
        <w:rPr>
          <w:rFonts w:cstheme="minorHAnsi"/>
        </w:rPr>
        <w:t xml:space="preserve">I </w:t>
      </w:r>
      <w:r>
        <w:rPr>
          <w:rFonts w:cstheme="minorHAnsi"/>
        </w:rPr>
        <w:t>agree</w:t>
      </w:r>
      <w:r w:rsidRPr="00B31B3B">
        <w:rPr>
          <w:rFonts w:cstheme="minorHAnsi"/>
        </w:rPr>
        <w:t xml:space="preserve"> to abide by the </w:t>
      </w:r>
      <w:hyperlink r:id="rId9" w:history="1">
        <w:r w:rsidRPr="00B31B3B">
          <w:rPr>
            <w:rStyle w:val="Hyperlink"/>
            <w:rFonts w:cstheme="minorHAnsi"/>
          </w:rPr>
          <w:t>Milwaukee County Employee Handbook</w:t>
        </w:r>
      </w:hyperlink>
      <w:r w:rsidRPr="00B31B3B">
        <w:rPr>
          <w:rFonts w:cstheme="minorHAnsi"/>
        </w:rPr>
        <w:t xml:space="preserve">; </w:t>
      </w:r>
      <w:r w:rsidRPr="00B31B3B">
        <w:rPr>
          <w:rFonts w:cstheme="minorHAnsi"/>
          <w:highlight w:val="yellow"/>
        </w:rPr>
        <w:t>{Department Name}</w:t>
      </w:r>
      <w:r w:rsidRPr="00B31B3B">
        <w:rPr>
          <w:rFonts w:cstheme="minorHAnsi"/>
        </w:rPr>
        <w:t xml:space="preserve"> Work Rules, policies and procedures; </w:t>
      </w:r>
      <w:r>
        <w:rPr>
          <w:rFonts w:cstheme="minorHAnsi"/>
        </w:rPr>
        <w:t xml:space="preserve">Milwaukee County General Ordinances, Civil Service Rules and Administrative Manual of Operating Procedures; </w:t>
      </w:r>
      <w:r w:rsidRPr="00B31B3B">
        <w:rPr>
          <w:rFonts w:cstheme="minorHAnsi"/>
        </w:rPr>
        <w:t>Milwaukee County attendance policy; and, policies</w:t>
      </w:r>
      <w:r w:rsidRPr="00B31B3B">
        <w:rPr>
          <w:rFonts w:eastAsia="SimSun" w:cstheme="minorHAnsi"/>
          <w:lang w:eastAsia="zh-CN"/>
        </w:rPr>
        <w:t>, procedures and directives covering Acceptable Use, information security, and data privacy as well as the requirements of applicable state and federal government statutes.</w:t>
      </w:r>
    </w:p>
    <w:p w14:paraId="79D2984A" w14:textId="77777777" w:rsidR="005120C1" w:rsidRPr="000A3714" w:rsidRDefault="005120C1" w:rsidP="005120C1">
      <w:pPr>
        <w:pStyle w:val="BodyTextIndent2"/>
        <w:numPr>
          <w:ilvl w:val="0"/>
          <w:numId w:val="1"/>
        </w:numPr>
        <w:tabs>
          <w:tab w:val="clear" w:pos="1080"/>
          <w:tab w:val="right" w:pos="8775"/>
        </w:tabs>
        <w:spacing w:after="160" w:line="240" w:lineRule="auto"/>
        <w:ind w:left="540" w:hanging="450"/>
        <w:rPr>
          <w:rFonts w:asciiTheme="minorHAnsi" w:hAnsiTheme="minorHAnsi" w:cstheme="minorBidi"/>
          <w:sz w:val="22"/>
          <w:szCs w:val="22"/>
        </w:rPr>
      </w:pPr>
      <w:r w:rsidRPr="618C9FCB">
        <w:rPr>
          <w:rFonts w:asciiTheme="minorHAnsi" w:hAnsiTheme="minorHAnsi" w:cstheme="minorBidi"/>
          <w:sz w:val="22"/>
          <w:szCs w:val="22"/>
        </w:rPr>
        <w:t>I acknowledge t</w:t>
      </w:r>
      <w:r w:rsidRPr="618C9FCB">
        <w:rPr>
          <w:rStyle w:val="normaltextrun"/>
          <w:rFonts w:asciiTheme="minorHAnsi" w:hAnsiTheme="minorHAnsi" w:cstheme="minorBidi"/>
          <w:sz w:val="22"/>
          <w:szCs w:val="22"/>
        </w:rPr>
        <w:t xml:space="preserve">eleworking is not an employee right and </w:t>
      </w:r>
      <w:r w:rsidRPr="618C9FCB">
        <w:rPr>
          <w:rFonts w:asciiTheme="minorHAnsi" w:hAnsiTheme="minorHAnsi" w:cstheme="minorBidi"/>
          <w:sz w:val="22"/>
          <w:szCs w:val="22"/>
        </w:rPr>
        <w:t>approval may change at any time at the discretion of the Department Director or a delegate when doing so is in the best interest of Milwaukee County, business operations, and high-quality service delivery.</w:t>
      </w:r>
    </w:p>
    <w:p w14:paraId="1F293FF4" w14:textId="77777777" w:rsidR="005120C1" w:rsidRPr="00BC28EE" w:rsidRDefault="005120C1" w:rsidP="005120C1">
      <w:pPr>
        <w:pStyle w:val="BodyTextIndent2"/>
        <w:numPr>
          <w:ilvl w:val="0"/>
          <w:numId w:val="1"/>
        </w:numPr>
        <w:tabs>
          <w:tab w:val="clear" w:pos="1080"/>
          <w:tab w:val="right" w:pos="8775"/>
        </w:tabs>
        <w:spacing w:after="160" w:line="240" w:lineRule="auto"/>
        <w:ind w:left="540" w:hanging="450"/>
        <w:rPr>
          <w:rFonts w:asciiTheme="minorHAnsi" w:hAnsiTheme="minorHAnsi" w:cstheme="minorHAnsi"/>
          <w:sz w:val="22"/>
          <w:szCs w:val="22"/>
        </w:rPr>
      </w:pPr>
      <w:r>
        <w:rPr>
          <w:rFonts w:asciiTheme="minorHAnsi" w:hAnsiTheme="minorHAnsi" w:cstheme="minorHAnsi"/>
          <w:sz w:val="22"/>
          <w:szCs w:val="22"/>
        </w:rPr>
        <w:t xml:space="preserve">I agree to </w:t>
      </w:r>
      <w:r w:rsidRPr="00BC28EE">
        <w:rPr>
          <w:rFonts w:asciiTheme="minorHAnsi" w:hAnsiTheme="minorHAnsi" w:cstheme="minorHAnsi"/>
          <w:sz w:val="22"/>
          <w:szCs w:val="22"/>
        </w:rPr>
        <w:t xml:space="preserve">carry out the same duties, assignments, and other work obligations at the Alternate Work Location as from a Central Workplace. Work duties and assignments that cannot be completed at the Alternate Work Location </w:t>
      </w:r>
      <w:r>
        <w:rPr>
          <w:rFonts w:asciiTheme="minorHAnsi" w:hAnsiTheme="minorHAnsi" w:cstheme="minorHAnsi"/>
          <w:sz w:val="22"/>
          <w:szCs w:val="22"/>
        </w:rPr>
        <w:t>will</w:t>
      </w:r>
      <w:r w:rsidRPr="00BC28EE">
        <w:rPr>
          <w:rFonts w:asciiTheme="minorHAnsi" w:hAnsiTheme="minorHAnsi" w:cstheme="minorHAnsi"/>
          <w:sz w:val="22"/>
          <w:szCs w:val="22"/>
        </w:rPr>
        <w:t xml:space="preserve"> be completed at the Central Workplace</w:t>
      </w:r>
      <w:r>
        <w:rPr>
          <w:rFonts w:asciiTheme="minorHAnsi" w:hAnsiTheme="minorHAnsi" w:cstheme="minorHAnsi"/>
          <w:sz w:val="22"/>
          <w:szCs w:val="22"/>
        </w:rPr>
        <w:t>.</w:t>
      </w:r>
    </w:p>
    <w:p w14:paraId="0C872ADE" w14:textId="77777777" w:rsidR="005120C1" w:rsidRPr="000F2A19" w:rsidRDefault="005120C1" w:rsidP="005120C1">
      <w:pPr>
        <w:pStyle w:val="BodyTextIndent2"/>
        <w:numPr>
          <w:ilvl w:val="0"/>
          <w:numId w:val="1"/>
        </w:numPr>
        <w:tabs>
          <w:tab w:val="clear" w:pos="1080"/>
          <w:tab w:val="right" w:pos="8775"/>
        </w:tabs>
        <w:spacing w:after="160" w:line="240" w:lineRule="auto"/>
        <w:ind w:left="540" w:hanging="450"/>
        <w:rPr>
          <w:rFonts w:asciiTheme="minorHAnsi" w:hAnsiTheme="minorHAnsi" w:cstheme="minorHAnsi"/>
          <w:sz w:val="22"/>
          <w:szCs w:val="22"/>
        </w:rPr>
      </w:pPr>
      <w:r w:rsidRPr="000F2A19">
        <w:rPr>
          <w:rFonts w:asciiTheme="minorHAnsi" w:hAnsiTheme="minorHAnsi" w:cstheme="minorHAnsi"/>
          <w:sz w:val="22"/>
          <w:szCs w:val="22"/>
        </w:rPr>
        <w:t xml:space="preserve">I </w:t>
      </w:r>
      <w:r>
        <w:rPr>
          <w:rFonts w:asciiTheme="minorHAnsi" w:hAnsiTheme="minorHAnsi" w:cstheme="minorHAnsi"/>
          <w:sz w:val="22"/>
          <w:szCs w:val="22"/>
        </w:rPr>
        <w:t>agree to</w:t>
      </w:r>
      <w:r w:rsidRPr="000F2A19">
        <w:rPr>
          <w:rFonts w:asciiTheme="minorHAnsi" w:hAnsiTheme="minorHAnsi" w:cstheme="minorHAnsi"/>
          <w:sz w:val="22"/>
          <w:szCs w:val="22"/>
        </w:rPr>
        <w:t xml:space="preserve"> be available to </w:t>
      </w:r>
      <w:r>
        <w:rPr>
          <w:rFonts w:asciiTheme="minorHAnsi" w:hAnsiTheme="minorHAnsi" w:cstheme="minorHAnsi"/>
          <w:sz w:val="22"/>
          <w:szCs w:val="22"/>
        </w:rPr>
        <w:t>my</w:t>
      </w:r>
      <w:r w:rsidRPr="000F2A19">
        <w:rPr>
          <w:rFonts w:asciiTheme="minorHAnsi" w:hAnsiTheme="minorHAnsi" w:cstheme="minorHAnsi"/>
          <w:sz w:val="22"/>
          <w:szCs w:val="22"/>
        </w:rPr>
        <w:t xml:space="preserve"> </w:t>
      </w:r>
      <w:r w:rsidRPr="618C9FCB">
        <w:rPr>
          <w:rFonts w:asciiTheme="minorHAnsi" w:hAnsiTheme="minorHAnsi" w:cstheme="minorBidi"/>
          <w:sz w:val="22"/>
          <w:szCs w:val="22"/>
        </w:rPr>
        <w:t>supervisor</w:t>
      </w:r>
      <w:r w:rsidRPr="000F2A19">
        <w:rPr>
          <w:rFonts w:asciiTheme="minorHAnsi" w:hAnsiTheme="minorHAnsi" w:cstheme="minorHAnsi"/>
          <w:sz w:val="22"/>
          <w:szCs w:val="22"/>
        </w:rPr>
        <w:t xml:space="preserve"> and co‐workers during core work hours and maintain a consistent weekly work schedule</w:t>
      </w:r>
      <w:r>
        <w:rPr>
          <w:rFonts w:asciiTheme="minorHAnsi" w:hAnsiTheme="minorHAnsi" w:cstheme="minorHAnsi"/>
          <w:sz w:val="22"/>
          <w:szCs w:val="22"/>
        </w:rPr>
        <w:t>,</w:t>
      </w:r>
      <w:r w:rsidRPr="000F2A19">
        <w:rPr>
          <w:rFonts w:asciiTheme="minorHAnsi" w:hAnsiTheme="minorHAnsi" w:cstheme="minorHAnsi"/>
          <w:sz w:val="22"/>
          <w:szCs w:val="22"/>
        </w:rPr>
        <w:t xml:space="preserve"> meeting department expectations</w:t>
      </w:r>
      <w:r>
        <w:rPr>
          <w:rFonts w:asciiTheme="minorHAnsi" w:hAnsiTheme="minorHAnsi" w:cstheme="minorHAnsi"/>
          <w:sz w:val="22"/>
          <w:szCs w:val="22"/>
        </w:rPr>
        <w:t xml:space="preserve"> as stated in this agreement and in the </w:t>
      </w:r>
      <w:r w:rsidRPr="00ED6C2F">
        <w:rPr>
          <w:rFonts w:asciiTheme="minorHAnsi" w:hAnsiTheme="minorHAnsi" w:cstheme="minorHAnsi"/>
          <w:sz w:val="22"/>
          <w:szCs w:val="22"/>
          <w:highlight w:val="yellow"/>
        </w:rPr>
        <w:t>{Department Name}</w:t>
      </w:r>
      <w:r>
        <w:rPr>
          <w:rFonts w:asciiTheme="minorHAnsi" w:hAnsiTheme="minorHAnsi" w:cstheme="minorHAnsi"/>
          <w:sz w:val="22"/>
          <w:szCs w:val="22"/>
        </w:rPr>
        <w:t xml:space="preserve"> Work Rules</w:t>
      </w:r>
      <w:r w:rsidRPr="000F2A19">
        <w:rPr>
          <w:rFonts w:asciiTheme="minorHAnsi" w:hAnsiTheme="minorHAnsi" w:cstheme="minorHAnsi"/>
          <w:sz w:val="22"/>
          <w:szCs w:val="22"/>
        </w:rPr>
        <w:t xml:space="preserve">.  </w:t>
      </w:r>
    </w:p>
    <w:p w14:paraId="3884351B" w14:textId="77777777" w:rsidR="005120C1" w:rsidRPr="00BC28EE" w:rsidRDefault="005120C1" w:rsidP="005120C1">
      <w:pPr>
        <w:pStyle w:val="BodyTextIndent2"/>
        <w:numPr>
          <w:ilvl w:val="0"/>
          <w:numId w:val="1"/>
        </w:numPr>
        <w:tabs>
          <w:tab w:val="clear" w:pos="1080"/>
          <w:tab w:val="right" w:pos="8775"/>
        </w:tabs>
        <w:spacing w:after="160" w:line="240" w:lineRule="auto"/>
        <w:ind w:left="540" w:hanging="450"/>
        <w:rPr>
          <w:rFonts w:asciiTheme="minorHAnsi" w:hAnsiTheme="minorHAnsi" w:cstheme="minorBidi"/>
          <w:sz w:val="22"/>
          <w:szCs w:val="22"/>
        </w:rPr>
      </w:pPr>
      <w:r w:rsidRPr="753CB188">
        <w:rPr>
          <w:rFonts w:asciiTheme="minorHAnsi" w:hAnsiTheme="minorHAnsi" w:cstheme="minorBidi"/>
          <w:sz w:val="22"/>
          <w:szCs w:val="22"/>
        </w:rPr>
        <w:t xml:space="preserve">I </w:t>
      </w:r>
      <w:r>
        <w:rPr>
          <w:rFonts w:asciiTheme="minorHAnsi" w:hAnsiTheme="minorHAnsi" w:cstheme="minorBidi"/>
          <w:sz w:val="22"/>
          <w:szCs w:val="22"/>
        </w:rPr>
        <w:t>agree</w:t>
      </w:r>
      <w:r w:rsidRPr="753CB188">
        <w:rPr>
          <w:rFonts w:asciiTheme="minorHAnsi" w:hAnsiTheme="minorHAnsi" w:cstheme="minorBidi"/>
          <w:sz w:val="22"/>
          <w:szCs w:val="22"/>
        </w:rPr>
        <w:t xml:space="preserve"> to comply with all timekeeping and overtime regulations defined by state or federal law (e.g., the Fair Labor Standards Act, collective bargaining agreements or civil service rules). I understand that I must obtain approval from a manager to work overtime.</w:t>
      </w:r>
    </w:p>
    <w:p w14:paraId="42F617F6" w14:textId="77777777" w:rsidR="005120C1" w:rsidRPr="00BC28EE" w:rsidRDefault="005120C1" w:rsidP="005120C1">
      <w:pPr>
        <w:pStyle w:val="BodyTextIndent2"/>
        <w:numPr>
          <w:ilvl w:val="0"/>
          <w:numId w:val="1"/>
        </w:numPr>
        <w:tabs>
          <w:tab w:val="clear" w:pos="1080"/>
          <w:tab w:val="right" w:pos="8775"/>
        </w:tabs>
        <w:spacing w:after="160" w:line="240" w:lineRule="auto"/>
        <w:ind w:left="540" w:hanging="450"/>
        <w:rPr>
          <w:rFonts w:asciiTheme="minorHAnsi" w:hAnsiTheme="minorHAnsi" w:cstheme="minorHAnsi"/>
          <w:sz w:val="22"/>
          <w:szCs w:val="22"/>
        </w:rPr>
      </w:pPr>
      <w:r w:rsidRPr="000F2A19">
        <w:rPr>
          <w:rFonts w:asciiTheme="minorHAnsi" w:hAnsiTheme="minorHAnsi" w:cstheme="minorHAnsi"/>
          <w:sz w:val="22"/>
          <w:szCs w:val="22"/>
        </w:rPr>
        <w:t xml:space="preserve">I </w:t>
      </w:r>
      <w:r>
        <w:rPr>
          <w:rFonts w:asciiTheme="minorHAnsi" w:hAnsiTheme="minorHAnsi" w:cstheme="minorHAnsi"/>
          <w:sz w:val="22"/>
          <w:szCs w:val="22"/>
        </w:rPr>
        <w:t>agree to</w:t>
      </w:r>
      <w:r w:rsidRPr="000F2A19">
        <w:rPr>
          <w:rFonts w:asciiTheme="minorHAnsi" w:hAnsiTheme="minorHAnsi" w:cstheme="minorHAnsi"/>
          <w:sz w:val="22"/>
          <w:szCs w:val="22"/>
        </w:rPr>
        <w:t xml:space="preserve"> </w:t>
      </w:r>
      <w:r>
        <w:rPr>
          <w:rFonts w:asciiTheme="minorHAnsi" w:hAnsiTheme="minorHAnsi" w:cstheme="minorHAnsi"/>
          <w:sz w:val="22"/>
          <w:szCs w:val="22"/>
        </w:rPr>
        <w:t xml:space="preserve">being </w:t>
      </w:r>
      <w:r w:rsidRPr="00BC28EE">
        <w:rPr>
          <w:rFonts w:asciiTheme="minorHAnsi" w:hAnsiTheme="minorHAnsi" w:cstheme="minorHAnsi"/>
          <w:sz w:val="22"/>
          <w:szCs w:val="22"/>
        </w:rPr>
        <w:t>available to attend scheduled meetings and participate in other required office activities at the Alternate Work Location</w:t>
      </w:r>
      <w:r w:rsidRPr="753CB188">
        <w:rPr>
          <w:rFonts w:asciiTheme="minorHAnsi" w:hAnsiTheme="minorHAnsi" w:cstheme="minorBidi"/>
          <w:sz w:val="22"/>
          <w:szCs w:val="22"/>
        </w:rPr>
        <w:t>,</w:t>
      </w:r>
      <w:r w:rsidRPr="00BC28EE">
        <w:rPr>
          <w:rFonts w:asciiTheme="minorHAnsi" w:hAnsiTheme="minorHAnsi" w:cstheme="minorHAnsi"/>
          <w:sz w:val="22"/>
          <w:szCs w:val="22"/>
        </w:rPr>
        <w:t xml:space="preserve"> as needed</w:t>
      </w:r>
      <w:r w:rsidRPr="753CB188">
        <w:rPr>
          <w:rFonts w:asciiTheme="minorHAnsi" w:hAnsiTheme="minorHAnsi" w:cstheme="minorBidi"/>
          <w:sz w:val="22"/>
          <w:szCs w:val="22"/>
        </w:rPr>
        <w:t>,</w:t>
      </w:r>
      <w:r w:rsidRPr="00BC28EE">
        <w:rPr>
          <w:rFonts w:asciiTheme="minorHAnsi" w:hAnsiTheme="minorHAnsi" w:cstheme="minorHAnsi"/>
          <w:sz w:val="22"/>
          <w:szCs w:val="22"/>
        </w:rPr>
        <w:t xml:space="preserve"> except when on approved accrued time, family medical leave, or other County approved leave.   </w:t>
      </w:r>
    </w:p>
    <w:p w14:paraId="76021952" w14:textId="77777777" w:rsidR="005120C1" w:rsidRPr="00BC28EE" w:rsidRDefault="005120C1" w:rsidP="005120C1">
      <w:pPr>
        <w:pStyle w:val="BodyTextIndent2"/>
        <w:numPr>
          <w:ilvl w:val="0"/>
          <w:numId w:val="1"/>
        </w:numPr>
        <w:tabs>
          <w:tab w:val="clear" w:pos="1080"/>
          <w:tab w:val="right" w:pos="8775"/>
        </w:tabs>
        <w:spacing w:after="160" w:line="240" w:lineRule="auto"/>
        <w:ind w:left="540" w:hanging="450"/>
        <w:rPr>
          <w:rFonts w:asciiTheme="minorHAnsi" w:hAnsiTheme="minorHAnsi" w:cstheme="minorBidi"/>
          <w:sz w:val="22"/>
          <w:szCs w:val="22"/>
        </w:rPr>
      </w:pPr>
      <w:r w:rsidRPr="701635CD">
        <w:rPr>
          <w:rFonts w:asciiTheme="minorHAnsi" w:hAnsiTheme="minorHAnsi" w:cstheme="minorBidi"/>
          <w:sz w:val="22"/>
          <w:szCs w:val="22"/>
        </w:rPr>
        <w:t>I acknowledge that if a County office closure or emergency excuses other employees from working and work can proceed at the employee’s Alternate Work Location, telework employees are not excused from working</w:t>
      </w:r>
      <w:r>
        <w:rPr>
          <w:rFonts w:asciiTheme="minorHAnsi" w:hAnsiTheme="minorHAnsi" w:cstheme="minorBidi"/>
          <w:sz w:val="22"/>
          <w:szCs w:val="22"/>
        </w:rPr>
        <w:t xml:space="preserve"> and will follow </w:t>
      </w:r>
      <w:r w:rsidRPr="00D919F6">
        <w:rPr>
          <w:rFonts w:asciiTheme="minorHAnsi" w:hAnsiTheme="minorHAnsi" w:cstheme="minorBidi"/>
          <w:sz w:val="22"/>
          <w:szCs w:val="22"/>
        </w:rPr>
        <w:t>AMOP 02.17 Snow Day Policy</w:t>
      </w:r>
      <w:r>
        <w:rPr>
          <w:rFonts w:asciiTheme="minorHAnsi" w:hAnsiTheme="minorHAnsi" w:cstheme="minorBidi"/>
          <w:sz w:val="22"/>
          <w:szCs w:val="22"/>
        </w:rPr>
        <w:t>.</w:t>
      </w:r>
    </w:p>
    <w:p w14:paraId="499260A4" w14:textId="77777777" w:rsidR="005120C1" w:rsidRPr="00AC3557" w:rsidRDefault="005120C1" w:rsidP="005120C1">
      <w:pPr>
        <w:pStyle w:val="BodyTextIndent2"/>
        <w:numPr>
          <w:ilvl w:val="0"/>
          <w:numId w:val="1"/>
        </w:numPr>
        <w:tabs>
          <w:tab w:val="clear" w:pos="1080"/>
          <w:tab w:val="right" w:pos="8775"/>
        </w:tabs>
        <w:spacing w:after="160" w:line="240" w:lineRule="auto"/>
        <w:ind w:left="540" w:hanging="450"/>
        <w:rPr>
          <w:rFonts w:asciiTheme="minorHAnsi" w:hAnsiTheme="minorHAnsi" w:cstheme="minorBidi"/>
          <w:sz w:val="22"/>
          <w:szCs w:val="22"/>
        </w:rPr>
      </w:pPr>
      <w:r w:rsidRPr="701635CD">
        <w:rPr>
          <w:rFonts w:asciiTheme="minorHAnsi" w:hAnsiTheme="minorHAnsi" w:cstheme="minorBidi"/>
          <w:sz w:val="22"/>
          <w:szCs w:val="22"/>
        </w:rPr>
        <w:t xml:space="preserve">I </w:t>
      </w:r>
      <w:r>
        <w:rPr>
          <w:rFonts w:asciiTheme="minorHAnsi" w:hAnsiTheme="minorHAnsi" w:cstheme="minorBidi"/>
          <w:sz w:val="22"/>
          <w:szCs w:val="22"/>
        </w:rPr>
        <w:t>agree</w:t>
      </w:r>
      <w:r w:rsidRPr="701635CD">
        <w:rPr>
          <w:rFonts w:asciiTheme="minorHAnsi" w:hAnsiTheme="minorHAnsi" w:cstheme="minorBidi"/>
          <w:sz w:val="22"/>
          <w:szCs w:val="22"/>
        </w:rPr>
        <w:t xml:space="preserve"> to notify my manager in the event of any emergency. In a case where an emergency such as a power failure prevents work at my Alternate Work Location, I acknowledge I may be required to report to a Central Workplace. </w:t>
      </w:r>
    </w:p>
    <w:p w14:paraId="0F92452E" w14:textId="77777777" w:rsidR="005120C1" w:rsidRPr="00166886" w:rsidRDefault="005120C1" w:rsidP="005120C1">
      <w:pPr>
        <w:pStyle w:val="BodyTextIndent2"/>
        <w:numPr>
          <w:ilvl w:val="0"/>
          <w:numId w:val="1"/>
        </w:numPr>
        <w:tabs>
          <w:tab w:val="clear" w:pos="1080"/>
          <w:tab w:val="right" w:pos="8775"/>
        </w:tabs>
        <w:spacing w:after="160" w:line="240" w:lineRule="auto"/>
        <w:ind w:left="540" w:hanging="450"/>
        <w:rPr>
          <w:rFonts w:asciiTheme="minorHAnsi" w:hAnsiTheme="minorHAnsi" w:cstheme="minorHAnsi"/>
          <w:sz w:val="22"/>
          <w:szCs w:val="22"/>
        </w:rPr>
      </w:pPr>
      <w:r w:rsidRPr="005A67C6">
        <w:rPr>
          <w:rFonts w:asciiTheme="minorHAnsi" w:hAnsiTheme="minorHAnsi" w:cstheme="minorHAnsi"/>
          <w:sz w:val="22"/>
          <w:szCs w:val="22"/>
        </w:rPr>
        <w:t xml:space="preserve">I agree to allow agents of the County to </w:t>
      </w:r>
      <w:r w:rsidRPr="00360C67">
        <w:rPr>
          <w:rFonts w:asciiTheme="minorHAnsi" w:hAnsiTheme="minorHAnsi" w:cstheme="minorHAnsi"/>
          <w:sz w:val="22"/>
          <w:szCs w:val="22"/>
        </w:rPr>
        <w:t xml:space="preserve">access my Alternate </w:t>
      </w:r>
      <w:r w:rsidRPr="00E742F6">
        <w:rPr>
          <w:rFonts w:asciiTheme="minorHAnsi" w:hAnsiTheme="minorHAnsi" w:cstheme="minorHAnsi"/>
          <w:sz w:val="22"/>
          <w:szCs w:val="22"/>
        </w:rPr>
        <w:t xml:space="preserve">Work Location with </w:t>
      </w:r>
      <w:r w:rsidRPr="00B97204">
        <w:rPr>
          <w:rFonts w:asciiTheme="minorHAnsi" w:hAnsiTheme="minorHAnsi" w:cstheme="minorHAnsi"/>
          <w:sz w:val="22"/>
          <w:szCs w:val="22"/>
        </w:rPr>
        <w:t xml:space="preserve">advance notice to </w:t>
      </w:r>
      <w:r w:rsidRPr="0071262D">
        <w:rPr>
          <w:rFonts w:asciiTheme="minorHAnsi" w:hAnsiTheme="minorHAnsi" w:cstheme="minorHAnsi"/>
          <w:sz w:val="22"/>
          <w:szCs w:val="22"/>
        </w:rPr>
        <w:t>conduct a physical inspection of the Alternate Work Location setup, and to maintain, repair, inspect or retrieve equipment, software, data, files, or supplies owned by the County.</w:t>
      </w:r>
    </w:p>
    <w:p w14:paraId="7974A1C4" w14:textId="77777777" w:rsidR="005120C1" w:rsidRPr="00F16325" w:rsidRDefault="005120C1" w:rsidP="005120C1">
      <w:pPr>
        <w:pStyle w:val="BodyTextIndent2"/>
        <w:numPr>
          <w:ilvl w:val="0"/>
          <w:numId w:val="1"/>
        </w:numPr>
        <w:tabs>
          <w:tab w:val="clear" w:pos="1080"/>
          <w:tab w:val="right" w:pos="8775"/>
        </w:tabs>
        <w:spacing w:after="160" w:line="240" w:lineRule="auto"/>
        <w:ind w:left="540" w:hanging="450"/>
        <w:rPr>
          <w:rFonts w:asciiTheme="minorHAnsi" w:hAnsiTheme="minorHAnsi" w:cstheme="minorHAnsi"/>
          <w:sz w:val="22"/>
          <w:szCs w:val="22"/>
        </w:rPr>
      </w:pPr>
      <w:r>
        <w:rPr>
          <w:rFonts w:asciiTheme="minorHAnsi" w:hAnsiTheme="minorHAnsi" w:cstheme="minorHAnsi"/>
          <w:sz w:val="22"/>
          <w:szCs w:val="22"/>
        </w:rPr>
        <w:t>I agree to allow agents of the County to access my Alternate Work Location</w:t>
      </w:r>
      <w:r w:rsidRPr="0071262D">
        <w:rPr>
          <w:rFonts w:asciiTheme="minorHAnsi" w:hAnsiTheme="minorHAnsi" w:cstheme="minorHAnsi"/>
          <w:sz w:val="22"/>
          <w:szCs w:val="22"/>
        </w:rPr>
        <w:t xml:space="preserve"> to investigate and/or inspect the Alternate Work Location in case of injury, theft, loss, or tort liability related to telework</w:t>
      </w:r>
      <w:r>
        <w:rPr>
          <w:rFonts w:asciiTheme="minorHAnsi" w:hAnsiTheme="minorHAnsi" w:cstheme="minorHAnsi"/>
          <w:sz w:val="22"/>
          <w:szCs w:val="22"/>
        </w:rPr>
        <w:t>. I understand that failure to cooperate may result in</w:t>
      </w:r>
      <w:r w:rsidRPr="00F91A43">
        <w:rPr>
          <w:rFonts w:asciiTheme="minorHAnsi" w:hAnsiTheme="minorHAnsi" w:cstheme="minorHAnsi"/>
          <w:sz w:val="22"/>
          <w:szCs w:val="22"/>
        </w:rPr>
        <w:t xml:space="preserve"> </w:t>
      </w:r>
      <w:r w:rsidRPr="0071262D">
        <w:rPr>
          <w:rFonts w:asciiTheme="minorHAnsi" w:hAnsiTheme="minorHAnsi" w:cstheme="minorHAnsi"/>
          <w:sz w:val="22"/>
          <w:szCs w:val="22"/>
        </w:rPr>
        <w:t>denial of any benefits, legal claims, or insurance coverage and/or revocation of telework privilege.</w:t>
      </w:r>
    </w:p>
    <w:p w14:paraId="0A6ED4EB" w14:textId="77777777" w:rsidR="005120C1" w:rsidRPr="00EC7378" w:rsidRDefault="005120C1" w:rsidP="005120C1">
      <w:pPr>
        <w:jc w:val="both"/>
        <w:rPr>
          <w:b/>
          <w:u w:val="single"/>
        </w:rPr>
      </w:pPr>
    </w:p>
    <w:p w14:paraId="58EAE076" w14:textId="77777777" w:rsidR="005120C1" w:rsidRPr="00EC7378" w:rsidRDefault="005120C1" w:rsidP="005120C1">
      <w:pPr>
        <w:jc w:val="both"/>
        <w:rPr>
          <w:b/>
          <w:i/>
        </w:rPr>
      </w:pPr>
      <w:r w:rsidRPr="280787FF">
        <w:rPr>
          <w:b/>
          <w:i/>
        </w:rPr>
        <w:t xml:space="preserve">As a </w:t>
      </w:r>
      <w:r w:rsidRPr="280787FF">
        <w:rPr>
          <w:b/>
          <w:i/>
          <w:highlight w:val="yellow"/>
        </w:rPr>
        <w:t xml:space="preserve">{Department </w:t>
      </w:r>
      <w:r>
        <w:rPr>
          <w:b/>
          <w:i/>
          <w:highlight w:val="yellow"/>
        </w:rPr>
        <w:t>and/or Division Name</w:t>
      </w:r>
      <w:r w:rsidRPr="280787FF">
        <w:rPr>
          <w:b/>
          <w:i/>
          <w:highlight w:val="yellow"/>
        </w:rPr>
        <w:t>}</w:t>
      </w:r>
      <w:r w:rsidRPr="280787FF">
        <w:rPr>
          <w:b/>
          <w:i/>
        </w:rPr>
        <w:t xml:space="preserve"> telework employee, I understand and agree to the following:</w:t>
      </w:r>
    </w:p>
    <w:p w14:paraId="45B1E556" w14:textId="77777777" w:rsidR="005120C1" w:rsidRDefault="005120C1" w:rsidP="005120C1">
      <w:pPr>
        <w:numPr>
          <w:ilvl w:val="0"/>
          <w:numId w:val="2"/>
        </w:numPr>
        <w:jc w:val="both"/>
        <w:rPr>
          <w:u w:val="single"/>
        </w:rPr>
      </w:pPr>
      <w:r w:rsidRPr="280787FF">
        <w:t>Sample.</w:t>
      </w:r>
    </w:p>
    <w:p w14:paraId="54B7DF3F" w14:textId="77777777" w:rsidR="005120C1" w:rsidRDefault="005120C1" w:rsidP="005120C1">
      <w:pPr>
        <w:pStyle w:val="ListParagraph"/>
        <w:numPr>
          <w:ilvl w:val="0"/>
          <w:numId w:val="2"/>
        </w:numPr>
        <w:contextualSpacing w:val="0"/>
        <w:jc w:val="both"/>
      </w:pPr>
      <w:r w:rsidRPr="280787FF">
        <w:t>Sample.</w:t>
      </w:r>
    </w:p>
    <w:p w14:paraId="2CFC46E9" w14:textId="77777777" w:rsidR="005120C1" w:rsidRPr="00083B7F" w:rsidRDefault="005120C1" w:rsidP="005120C1">
      <w:pPr>
        <w:pStyle w:val="ListParagraph"/>
        <w:numPr>
          <w:ilvl w:val="0"/>
          <w:numId w:val="2"/>
        </w:numPr>
        <w:contextualSpacing w:val="0"/>
        <w:jc w:val="both"/>
      </w:pPr>
      <w:r w:rsidRPr="280787FF">
        <w:t>Sample.</w:t>
      </w:r>
    </w:p>
    <w:p w14:paraId="65391602" w14:textId="77777777" w:rsidR="005120C1" w:rsidRDefault="005120C1" w:rsidP="005120C1">
      <w:pPr>
        <w:jc w:val="both"/>
        <w:rPr>
          <w:b/>
          <w:u w:val="single"/>
        </w:rPr>
      </w:pPr>
    </w:p>
    <w:p w14:paraId="5A0E41DC" w14:textId="77777777" w:rsidR="005120C1" w:rsidRDefault="005120C1" w:rsidP="005120C1">
      <w:pPr>
        <w:jc w:val="both"/>
        <w:rPr>
          <w:b/>
          <w:u w:val="single"/>
        </w:rPr>
      </w:pPr>
      <w:r>
        <w:rPr>
          <w:b/>
          <w:u w:val="single"/>
        </w:rPr>
        <w:t>Performance Management</w:t>
      </w:r>
    </w:p>
    <w:p w14:paraId="70018DC7" w14:textId="77777777" w:rsidR="005120C1" w:rsidRPr="008079BB" w:rsidRDefault="005120C1" w:rsidP="005120C1">
      <w:pPr>
        <w:jc w:val="both"/>
        <w:rPr>
          <w:bCs/>
        </w:rPr>
      </w:pPr>
      <w:r>
        <w:rPr>
          <w:bCs/>
        </w:rPr>
        <w:t xml:space="preserve">The employee and their </w:t>
      </w:r>
      <w:r w:rsidRPr="008079BB">
        <w:rPr>
          <w:bCs/>
        </w:rPr>
        <w:t>manager are responsible for determining a</w:t>
      </w:r>
      <w:r>
        <w:rPr>
          <w:bCs/>
        </w:rPr>
        <w:t>n</w:t>
      </w:r>
      <w:r w:rsidRPr="008079BB">
        <w:rPr>
          <w:bCs/>
        </w:rPr>
        <w:t xml:space="preserve"> appropriate means of evaluating overall work performance and/or tasks completed</w:t>
      </w:r>
      <w:r>
        <w:rPr>
          <w:bCs/>
        </w:rPr>
        <w:t xml:space="preserve"> for the telework employee, consistent with measures in place for employees working from the Central Workplace</w:t>
      </w:r>
      <w:r w:rsidRPr="008079BB">
        <w:rPr>
          <w:bCs/>
        </w:rPr>
        <w:t>.</w:t>
      </w:r>
    </w:p>
    <w:p w14:paraId="06A90AF9" w14:textId="77777777" w:rsidR="005120C1" w:rsidRPr="00D806CF" w:rsidRDefault="005120C1" w:rsidP="005120C1">
      <w:pPr>
        <w:jc w:val="both"/>
        <w:rPr>
          <w:rFonts w:cstheme="minorHAnsi"/>
          <w:b/>
          <w:bCs/>
          <w:i/>
          <w:iCs/>
        </w:rPr>
      </w:pPr>
      <w:r w:rsidRPr="00D806CF">
        <w:rPr>
          <w:rFonts w:cstheme="minorHAnsi"/>
          <w:b/>
          <w:bCs/>
          <w:i/>
          <w:iCs/>
        </w:rPr>
        <w:t>Work Performance Measures:</w:t>
      </w:r>
    </w:p>
    <w:p w14:paraId="1E16B9B7" w14:textId="77777777" w:rsidR="005120C1" w:rsidRDefault="005120C1" w:rsidP="005120C1">
      <w:pPr>
        <w:jc w:val="both"/>
        <w:rPr>
          <w:rFonts w:cstheme="minorHAnsi"/>
        </w:rPr>
      </w:pPr>
      <w:r w:rsidRPr="00E305F6">
        <w:rPr>
          <w:rFonts w:cstheme="minorHAnsi"/>
          <w:highlight w:val="yellow"/>
        </w:rPr>
        <w:t>{Content from employee and manager}</w:t>
      </w:r>
    </w:p>
    <w:p w14:paraId="68DF715A" w14:textId="77777777" w:rsidR="005120C1" w:rsidRDefault="005120C1" w:rsidP="005120C1">
      <w:pPr>
        <w:jc w:val="both"/>
        <w:rPr>
          <w:rFonts w:cstheme="minorHAnsi"/>
        </w:rPr>
      </w:pPr>
    </w:p>
    <w:p w14:paraId="5F0C7BA9" w14:textId="77777777" w:rsidR="005120C1" w:rsidRPr="002859BA" w:rsidRDefault="005120C1" w:rsidP="005120C1">
      <w:pPr>
        <w:jc w:val="both"/>
        <w:rPr>
          <w:rFonts w:cstheme="minorHAnsi"/>
          <w:b/>
          <w:bCs/>
          <w:u w:val="single"/>
        </w:rPr>
      </w:pPr>
      <w:r w:rsidRPr="002859BA">
        <w:rPr>
          <w:rFonts w:cstheme="minorHAnsi"/>
          <w:b/>
          <w:bCs/>
          <w:u w:val="single"/>
        </w:rPr>
        <w:t xml:space="preserve">Availability </w:t>
      </w:r>
      <w:r>
        <w:rPr>
          <w:rFonts w:cstheme="minorHAnsi"/>
          <w:b/>
          <w:bCs/>
          <w:u w:val="single"/>
        </w:rPr>
        <w:t>Agreement</w:t>
      </w:r>
    </w:p>
    <w:p w14:paraId="7CF0E6CC" w14:textId="77777777" w:rsidR="005120C1" w:rsidRDefault="005120C1" w:rsidP="005120C1">
      <w:pPr>
        <w:jc w:val="both"/>
        <w:rPr>
          <w:rFonts w:cstheme="minorHAnsi"/>
        </w:rPr>
      </w:pPr>
      <w:r w:rsidRPr="00F431C8">
        <w:rPr>
          <w:rFonts w:cstheme="minorHAnsi"/>
        </w:rPr>
        <w:t xml:space="preserve">The employee and their manager are responsible for </w:t>
      </w:r>
      <w:r>
        <w:rPr>
          <w:rFonts w:cstheme="minorHAnsi"/>
        </w:rPr>
        <w:t xml:space="preserve">clarifying what it means to be available and responsive during core business hours. Any flexibility the telework employee has in determining daily and weekly work schedules should be described to ensure both parties </w:t>
      </w:r>
      <w:proofErr w:type="gramStart"/>
      <w:r>
        <w:rPr>
          <w:rFonts w:cstheme="minorHAnsi"/>
        </w:rPr>
        <w:t>are in agreement</w:t>
      </w:r>
      <w:proofErr w:type="gramEnd"/>
      <w:r>
        <w:rPr>
          <w:rFonts w:cstheme="minorHAnsi"/>
        </w:rPr>
        <w:t xml:space="preserve"> on the arrangement.</w:t>
      </w:r>
    </w:p>
    <w:p w14:paraId="40D3093C" w14:textId="77777777" w:rsidR="005120C1" w:rsidRPr="00D806CF" w:rsidRDefault="005120C1" w:rsidP="005120C1">
      <w:pPr>
        <w:jc w:val="both"/>
        <w:rPr>
          <w:rFonts w:cstheme="minorHAnsi"/>
          <w:b/>
          <w:bCs/>
          <w:i/>
          <w:iCs/>
        </w:rPr>
      </w:pPr>
      <w:r>
        <w:rPr>
          <w:rFonts w:cstheme="minorHAnsi"/>
          <w:b/>
          <w:bCs/>
          <w:i/>
          <w:iCs/>
        </w:rPr>
        <w:t>Availability Descriptors</w:t>
      </w:r>
      <w:r w:rsidRPr="00D806CF">
        <w:rPr>
          <w:rFonts w:cstheme="minorHAnsi"/>
          <w:b/>
          <w:bCs/>
          <w:i/>
          <w:iCs/>
        </w:rPr>
        <w:t>:</w:t>
      </w:r>
    </w:p>
    <w:p w14:paraId="7B1616A3" w14:textId="77777777" w:rsidR="005120C1" w:rsidRDefault="005120C1" w:rsidP="005120C1">
      <w:pPr>
        <w:jc w:val="both"/>
        <w:rPr>
          <w:rFonts w:cstheme="minorHAnsi"/>
        </w:rPr>
      </w:pPr>
      <w:r w:rsidRPr="00E305F6">
        <w:rPr>
          <w:rFonts w:cstheme="minorHAnsi"/>
          <w:highlight w:val="yellow"/>
        </w:rPr>
        <w:t>{Content from employee and manager}</w:t>
      </w:r>
    </w:p>
    <w:p w14:paraId="196F753C" w14:textId="77777777" w:rsidR="005120C1" w:rsidRPr="00E305F6" w:rsidRDefault="005120C1" w:rsidP="005120C1">
      <w:pPr>
        <w:jc w:val="both"/>
        <w:rPr>
          <w:rFonts w:cstheme="minorHAnsi"/>
        </w:rPr>
      </w:pPr>
    </w:p>
    <w:p w14:paraId="63F148C0" w14:textId="77777777" w:rsidR="005120C1" w:rsidRPr="00AB5B1D" w:rsidRDefault="005120C1" w:rsidP="005120C1">
      <w:pPr>
        <w:jc w:val="both"/>
        <w:rPr>
          <w:rFonts w:cstheme="minorHAnsi"/>
          <w:b/>
          <w:bCs/>
          <w:color w:val="007680" w:themeColor="text2"/>
        </w:rPr>
      </w:pPr>
      <w:r w:rsidRPr="00AB5B1D">
        <w:rPr>
          <w:rFonts w:cstheme="minorHAnsi"/>
          <w:b/>
          <w:bCs/>
          <w:color w:val="007680" w:themeColor="text2"/>
        </w:rPr>
        <w:t>-------------------------------------------------------------------------------------------------------------------</w:t>
      </w:r>
      <w:r w:rsidRPr="00AB5B1D">
        <w:rPr>
          <w:rFonts w:cstheme="minorHAnsi"/>
          <w:b/>
          <w:bCs/>
          <w:color w:val="007680" w:themeColor="text2"/>
        </w:rPr>
        <w:fldChar w:fldCharType="begin"/>
      </w:r>
      <w:r w:rsidRPr="00AB5B1D">
        <w:rPr>
          <w:rFonts w:cstheme="minorHAnsi"/>
          <w:b/>
          <w:bCs/>
          <w:color w:val="007680" w:themeColor="text2"/>
        </w:rPr>
        <w:instrText xml:space="preserve"> AUTOTEXT  " Simple Text Box"  \* MERGEFORMAT </w:instrText>
      </w:r>
      <w:r w:rsidRPr="00AB5B1D">
        <w:rPr>
          <w:rFonts w:cstheme="minorHAnsi"/>
          <w:b/>
          <w:bCs/>
          <w:color w:val="007680" w:themeColor="text2"/>
        </w:rPr>
        <w:fldChar w:fldCharType="end"/>
      </w:r>
    </w:p>
    <w:p w14:paraId="3A80D24E" w14:textId="77777777" w:rsidR="005120C1" w:rsidRPr="00EC7378" w:rsidRDefault="005120C1" w:rsidP="005120C1">
      <w:pPr>
        <w:jc w:val="both"/>
        <w:rPr>
          <w:rFonts w:cstheme="minorHAnsi"/>
        </w:rPr>
      </w:pPr>
      <w:r w:rsidRPr="00EC7378">
        <w:rPr>
          <w:rFonts w:cstheme="minorHAnsi"/>
          <w:b/>
        </w:rPr>
        <w:t>Employee Name</w:t>
      </w:r>
      <w:r w:rsidRPr="00EC7378">
        <w:rPr>
          <w:rFonts w:cstheme="minorHAnsi"/>
        </w:rPr>
        <w:t xml:space="preserve">: </w:t>
      </w:r>
      <w:r>
        <w:rPr>
          <w:rFonts w:cstheme="minorHAnsi"/>
        </w:rPr>
        <w:tab/>
      </w:r>
      <w:r>
        <w:rPr>
          <w:rFonts w:cstheme="minorHAnsi"/>
        </w:rPr>
        <w:tab/>
      </w:r>
      <w:r>
        <w:rPr>
          <w:rFonts w:cstheme="minorHAnsi"/>
        </w:rPr>
        <w:tab/>
      </w:r>
      <w:r w:rsidRPr="005E6325">
        <w:rPr>
          <w:rFonts w:cstheme="minorHAnsi"/>
          <w:highlight w:val="yellow"/>
        </w:rPr>
        <w:t>{Name}</w:t>
      </w:r>
    </w:p>
    <w:p w14:paraId="7B10CB08" w14:textId="77777777" w:rsidR="005120C1" w:rsidRDefault="005120C1" w:rsidP="005120C1">
      <w:pPr>
        <w:jc w:val="both"/>
        <w:rPr>
          <w:rFonts w:cstheme="minorHAnsi"/>
          <w:b/>
          <w:bCs/>
        </w:rPr>
      </w:pPr>
      <w:r w:rsidRPr="00EC7378">
        <w:rPr>
          <w:rFonts w:cstheme="minorHAnsi"/>
          <w:b/>
        </w:rPr>
        <w:t>Title</w:t>
      </w:r>
      <w:r w:rsidRPr="00EC7378">
        <w:rPr>
          <w:rFonts w:cstheme="minorHAnsi"/>
        </w:rPr>
        <w:t>:</w:t>
      </w:r>
      <w:r>
        <w:rPr>
          <w:rFonts w:cstheme="minorHAnsi"/>
        </w:rPr>
        <w:tab/>
      </w:r>
      <w:r>
        <w:rPr>
          <w:rFonts w:cstheme="minorHAnsi"/>
        </w:rPr>
        <w:tab/>
      </w:r>
      <w:r>
        <w:rPr>
          <w:rFonts w:cstheme="minorHAnsi"/>
        </w:rPr>
        <w:tab/>
      </w:r>
      <w:r>
        <w:rPr>
          <w:rFonts w:cstheme="minorHAnsi"/>
        </w:rPr>
        <w:tab/>
      </w:r>
      <w:r>
        <w:rPr>
          <w:rFonts w:cstheme="minorHAnsi"/>
        </w:rPr>
        <w:tab/>
      </w:r>
      <w:r w:rsidRPr="005E6325">
        <w:rPr>
          <w:rFonts w:cstheme="minorHAnsi"/>
          <w:highlight w:val="yellow"/>
        </w:rPr>
        <w:t>{Title}</w:t>
      </w:r>
    </w:p>
    <w:p w14:paraId="4E49E3CC" w14:textId="77777777" w:rsidR="005120C1" w:rsidRPr="001A0093" w:rsidRDefault="005120C1" w:rsidP="005120C1">
      <w:pPr>
        <w:jc w:val="both"/>
        <w:rPr>
          <w:rFonts w:cstheme="minorHAnsi"/>
        </w:rPr>
      </w:pPr>
      <w:r w:rsidRPr="001A0093">
        <w:rPr>
          <w:rFonts w:cstheme="minorHAnsi"/>
          <w:b/>
          <w:bCs/>
        </w:rPr>
        <w:t>This agreement is effective as of:</w:t>
      </w:r>
      <w:r>
        <w:rPr>
          <w:rFonts w:cstheme="minorHAnsi"/>
        </w:rPr>
        <w:tab/>
      </w:r>
      <w:r w:rsidRPr="001A0093">
        <w:rPr>
          <w:rFonts w:cstheme="minorHAnsi"/>
          <w:highlight w:val="yellow"/>
        </w:rPr>
        <w:t>{Date}</w:t>
      </w:r>
    </w:p>
    <w:p w14:paraId="03B4E68D" w14:textId="77777777" w:rsidR="005120C1" w:rsidRDefault="005120C1" w:rsidP="005120C1">
      <w:pPr>
        <w:jc w:val="both"/>
        <w:rPr>
          <w:rFonts w:cstheme="minorHAnsi"/>
          <w:b/>
          <w:bCs/>
          <w:u w:val="single"/>
        </w:rPr>
      </w:pPr>
    </w:p>
    <w:p w14:paraId="4DFD4FBE" w14:textId="77777777" w:rsidR="005120C1" w:rsidRPr="00D806CF" w:rsidRDefault="005120C1" w:rsidP="005120C1">
      <w:pPr>
        <w:jc w:val="both"/>
        <w:rPr>
          <w:rFonts w:cstheme="minorHAnsi"/>
          <w:b/>
          <w:bCs/>
          <w:i/>
          <w:iCs/>
        </w:rPr>
      </w:pPr>
      <w:r>
        <w:rPr>
          <w:rFonts w:cstheme="minorHAnsi"/>
          <w:b/>
          <w:bCs/>
          <w:u w:val="single"/>
        </w:rPr>
        <w:t>Description of agreed-upon telework arrangement (days, times, circumstances, etc.):</w:t>
      </w:r>
    </w:p>
    <w:p w14:paraId="09E8FF6C" w14:textId="77777777" w:rsidR="005120C1" w:rsidRPr="00E305F6" w:rsidRDefault="005120C1" w:rsidP="005120C1">
      <w:pPr>
        <w:jc w:val="both"/>
        <w:rPr>
          <w:rFonts w:cstheme="minorHAnsi"/>
        </w:rPr>
      </w:pPr>
      <w:r w:rsidRPr="00E305F6">
        <w:rPr>
          <w:rFonts w:cstheme="minorHAnsi"/>
          <w:highlight w:val="yellow"/>
        </w:rPr>
        <w:t>{Content from employee and manager}</w:t>
      </w:r>
    </w:p>
    <w:p w14:paraId="4A9B8C14" w14:textId="77777777" w:rsidR="005120C1" w:rsidRPr="00EC7378" w:rsidRDefault="005120C1" w:rsidP="005120C1">
      <w:pPr>
        <w:jc w:val="both"/>
        <w:rPr>
          <w:rFonts w:cstheme="minorHAnsi"/>
          <w:b/>
          <w:bCs/>
          <w:u w:val="single"/>
        </w:rPr>
      </w:pPr>
    </w:p>
    <w:p w14:paraId="4C59BDCC" w14:textId="77777777" w:rsidR="005120C1" w:rsidRDefault="005120C1" w:rsidP="005120C1">
      <w:pPr>
        <w:jc w:val="both"/>
        <w:rPr>
          <w:rFonts w:cstheme="minorHAnsi"/>
        </w:rPr>
      </w:pPr>
      <w:r>
        <w:rPr>
          <w:rFonts w:cstheme="minorHAnsi"/>
        </w:rPr>
        <w:t>Agreed by</w:t>
      </w:r>
      <w:r w:rsidRPr="00EC7378">
        <w:rPr>
          <w:rFonts w:cstheme="minorHAnsi"/>
        </w:rPr>
        <w:t>:</w:t>
      </w:r>
    </w:p>
    <w:p w14:paraId="29D30F7B" w14:textId="77777777" w:rsidR="005120C1" w:rsidRPr="00EC7378" w:rsidRDefault="005120C1" w:rsidP="005120C1">
      <w:pPr>
        <w:jc w:val="both"/>
        <w:rPr>
          <w:rFonts w:cstheme="minorHAnsi"/>
        </w:rPr>
      </w:pPr>
    </w:p>
    <w:p w14:paraId="2105A964" w14:textId="77777777" w:rsidR="005120C1" w:rsidRDefault="005120C1" w:rsidP="005120C1">
      <w:r>
        <w:rPr>
          <w:rFonts w:cstheme="minorHAnsi"/>
          <w:b/>
        </w:rPr>
        <w:lastRenderedPageBreak/>
        <w:t>___________________________</w:t>
      </w:r>
    </w:p>
    <w:p w14:paraId="714034A5" w14:textId="77777777" w:rsidR="005120C1" w:rsidRPr="000109DB" w:rsidRDefault="005120C1" w:rsidP="005120C1">
      <w:pPr>
        <w:jc w:val="both"/>
        <w:rPr>
          <w:rFonts w:cstheme="minorHAnsi"/>
          <w:b/>
        </w:rPr>
      </w:pPr>
      <w:r w:rsidRPr="0034515F">
        <w:rPr>
          <w:rFonts w:cstheme="minorHAnsi"/>
          <w:b/>
          <w:highlight w:val="yellow"/>
        </w:rPr>
        <w:t>{Employee Name}</w:t>
      </w:r>
      <w:r w:rsidRPr="00EC7378">
        <w:rPr>
          <w:rFonts w:cstheme="minorHAnsi"/>
        </w:rPr>
        <w:tab/>
      </w:r>
      <w:r w:rsidRPr="00EC7378">
        <w:rPr>
          <w:rFonts w:cstheme="minorHAnsi"/>
        </w:rPr>
        <w:tab/>
      </w:r>
    </w:p>
    <w:p w14:paraId="47309D8B" w14:textId="77777777" w:rsidR="005120C1" w:rsidRPr="00EC7378" w:rsidRDefault="005120C1" w:rsidP="005120C1">
      <w:pPr>
        <w:jc w:val="both"/>
        <w:rPr>
          <w:rFonts w:cstheme="minorHAnsi"/>
        </w:rPr>
      </w:pPr>
    </w:p>
    <w:p w14:paraId="2F18C439" w14:textId="77777777" w:rsidR="005120C1" w:rsidRPr="00EC7378" w:rsidRDefault="005120C1" w:rsidP="005120C1">
      <w:pPr>
        <w:jc w:val="both"/>
        <w:rPr>
          <w:rFonts w:cstheme="minorHAnsi"/>
        </w:rPr>
      </w:pPr>
      <w:r w:rsidRPr="00EC7378">
        <w:rPr>
          <w:rFonts w:cstheme="minorHAnsi"/>
        </w:rPr>
        <w:t>Approved by:</w:t>
      </w:r>
    </w:p>
    <w:p w14:paraId="642C99AB" w14:textId="77777777" w:rsidR="005120C1" w:rsidRPr="00EC7378" w:rsidRDefault="005120C1" w:rsidP="005120C1">
      <w:pPr>
        <w:jc w:val="both"/>
        <w:rPr>
          <w:rFonts w:cstheme="minorHAnsi"/>
          <w:b/>
        </w:rPr>
      </w:pPr>
    </w:p>
    <w:p w14:paraId="1E102298" w14:textId="77777777" w:rsidR="005120C1" w:rsidRPr="00EC7378" w:rsidRDefault="005120C1" w:rsidP="005120C1">
      <w:pPr>
        <w:jc w:val="both"/>
        <w:rPr>
          <w:rFonts w:cstheme="minorHAnsi"/>
          <w:b/>
        </w:rPr>
      </w:pPr>
      <w:r w:rsidRPr="00EC7378">
        <w:rPr>
          <w:rFonts w:cstheme="minorHAnsi"/>
          <w:b/>
        </w:rPr>
        <w:t>_____________________________</w:t>
      </w:r>
      <w:r w:rsidRPr="00EC7378">
        <w:rPr>
          <w:rFonts w:cstheme="minorHAnsi"/>
          <w:b/>
        </w:rPr>
        <w:tab/>
      </w:r>
      <w:r w:rsidRPr="00EC7378">
        <w:rPr>
          <w:rFonts w:cstheme="minorHAnsi"/>
          <w:b/>
        </w:rPr>
        <w:tab/>
      </w:r>
      <w:r w:rsidRPr="00EC7378">
        <w:rPr>
          <w:rFonts w:cstheme="minorHAnsi"/>
          <w:b/>
        </w:rPr>
        <w:tab/>
      </w:r>
      <w:r w:rsidRPr="00EC7378">
        <w:rPr>
          <w:rFonts w:cstheme="minorHAnsi"/>
          <w:b/>
        </w:rPr>
        <w:tab/>
        <w:t>_____________________________</w:t>
      </w:r>
    </w:p>
    <w:p w14:paraId="6C0BE327" w14:textId="77777777" w:rsidR="005120C1" w:rsidRPr="00EC7378" w:rsidRDefault="005120C1" w:rsidP="005120C1">
      <w:pPr>
        <w:jc w:val="both"/>
        <w:rPr>
          <w:rFonts w:cstheme="minorHAnsi"/>
        </w:rPr>
      </w:pPr>
      <w:r w:rsidRPr="00EC7378">
        <w:rPr>
          <w:rFonts w:cstheme="minorHAnsi"/>
          <w:b/>
        </w:rPr>
        <w:t>Supervisor Name</w:t>
      </w:r>
      <w:r w:rsidRPr="00EC7378">
        <w:rPr>
          <w:rFonts w:cstheme="minorHAnsi"/>
        </w:rPr>
        <w:t xml:space="preserve">: </w:t>
      </w:r>
      <w:r w:rsidRPr="00EC7378">
        <w:rPr>
          <w:rFonts w:cstheme="minorHAnsi"/>
        </w:rPr>
        <w:tab/>
      </w:r>
      <w:r w:rsidRPr="00EC7378">
        <w:rPr>
          <w:rFonts w:cstheme="minorHAnsi"/>
        </w:rPr>
        <w:tab/>
      </w:r>
      <w:r w:rsidRPr="00EC7378">
        <w:rPr>
          <w:rFonts w:cstheme="minorHAnsi"/>
        </w:rPr>
        <w:tab/>
      </w:r>
      <w:r w:rsidRPr="00EC7378">
        <w:rPr>
          <w:rFonts w:cstheme="minorHAnsi"/>
        </w:rPr>
        <w:tab/>
      </w:r>
      <w:r w:rsidRPr="00EC7378">
        <w:rPr>
          <w:rFonts w:cstheme="minorHAnsi"/>
        </w:rPr>
        <w:tab/>
      </w:r>
      <w:r w:rsidRPr="00EC7378">
        <w:rPr>
          <w:rFonts w:cstheme="minorHAnsi"/>
        </w:rPr>
        <w:tab/>
      </w:r>
      <w:r w:rsidRPr="00DA59F4">
        <w:rPr>
          <w:rFonts w:cstheme="minorHAnsi"/>
          <w:b/>
          <w:bCs/>
        </w:rPr>
        <w:t>Department Director</w:t>
      </w:r>
      <w:r w:rsidRPr="00EC7378">
        <w:rPr>
          <w:rFonts w:cstheme="minorHAnsi"/>
          <w:b/>
        </w:rPr>
        <w:t xml:space="preserve"> Name</w:t>
      </w:r>
      <w:r w:rsidRPr="00EC7378">
        <w:rPr>
          <w:rFonts w:cstheme="minorHAnsi"/>
        </w:rPr>
        <w:t>:</w:t>
      </w:r>
    </w:p>
    <w:p w14:paraId="1F164961" w14:textId="77777777" w:rsidR="005120C1" w:rsidRPr="00EC7378" w:rsidRDefault="005120C1" w:rsidP="005120C1">
      <w:pPr>
        <w:jc w:val="both"/>
        <w:rPr>
          <w:rFonts w:cstheme="minorHAnsi"/>
        </w:rPr>
      </w:pPr>
      <w:r w:rsidRPr="00EC7378">
        <w:rPr>
          <w:rFonts w:cstheme="minorHAnsi"/>
          <w:b/>
        </w:rPr>
        <w:t>Title</w:t>
      </w:r>
      <w:r w:rsidRPr="00EC7378">
        <w:rPr>
          <w:rFonts w:cstheme="minorHAnsi"/>
        </w:rPr>
        <w:t xml:space="preserve">: </w:t>
      </w:r>
      <w:r w:rsidRPr="00EC7378">
        <w:rPr>
          <w:rFonts w:cstheme="minorHAnsi"/>
        </w:rPr>
        <w:tab/>
      </w:r>
      <w:r w:rsidRPr="00EC7378">
        <w:rPr>
          <w:rFonts w:cstheme="minorHAnsi"/>
        </w:rPr>
        <w:tab/>
      </w:r>
      <w:r w:rsidRPr="00EC7378">
        <w:rPr>
          <w:rFonts w:cstheme="minorHAnsi"/>
        </w:rPr>
        <w:tab/>
      </w:r>
      <w:r w:rsidRPr="00EC7378">
        <w:rPr>
          <w:rFonts w:cstheme="minorHAnsi"/>
        </w:rPr>
        <w:tab/>
      </w:r>
      <w:r w:rsidRPr="00EC7378">
        <w:rPr>
          <w:rFonts w:cstheme="minorHAnsi"/>
        </w:rPr>
        <w:tab/>
      </w:r>
      <w:r w:rsidRPr="00EC7378">
        <w:rPr>
          <w:rFonts w:cstheme="minorHAnsi"/>
        </w:rPr>
        <w:tab/>
      </w:r>
      <w:r w:rsidRPr="00EC7378">
        <w:rPr>
          <w:rFonts w:cstheme="minorHAnsi"/>
        </w:rPr>
        <w:tab/>
      </w:r>
      <w:r w:rsidRPr="00EC7378">
        <w:rPr>
          <w:rFonts w:cstheme="minorHAnsi"/>
        </w:rPr>
        <w:tab/>
      </w:r>
      <w:r w:rsidRPr="00EC7378">
        <w:rPr>
          <w:rFonts w:cstheme="minorHAnsi"/>
          <w:b/>
        </w:rPr>
        <w:t>Title</w:t>
      </w:r>
      <w:r w:rsidRPr="00EC7378">
        <w:rPr>
          <w:rFonts w:cstheme="minorHAnsi"/>
        </w:rPr>
        <w:t xml:space="preserve">: </w:t>
      </w:r>
    </w:p>
    <w:p w14:paraId="4F8DCBEF" w14:textId="5ED36E2D" w:rsidR="00401C63" w:rsidRPr="005120C1" w:rsidRDefault="005120C1" w:rsidP="005120C1">
      <w:pPr>
        <w:jc w:val="both"/>
        <w:rPr>
          <w:rFonts w:cstheme="minorHAnsi"/>
        </w:rPr>
      </w:pPr>
      <w:r w:rsidRPr="00EC7378">
        <w:rPr>
          <w:rFonts w:cstheme="minorHAnsi"/>
          <w:b/>
        </w:rPr>
        <w:t>Date</w:t>
      </w:r>
      <w:r w:rsidRPr="00EC7378">
        <w:rPr>
          <w:rFonts w:cstheme="minorHAnsi"/>
        </w:rPr>
        <w:t>:</w:t>
      </w:r>
      <w:r w:rsidRPr="00EC7378">
        <w:rPr>
          <w:rFonts w:cstheme="minorHAnsi"/>
        </w:rPr>
        <w:tab/>
      </w:r>
      <w:r w:rsidRPr="00EC7378">
        <w:rPr>
          <w:rFonts w:cstheme="minorHAnsi"/>
        </w:rPr>
        <w:tab/>
      </w:r>
      <w:r w:rsidRPr="00EC7378">
        <w:rPr>
          <w:rFonts w:cstheme="minorHAnsi"/>
        </w:rPr>
        <w:tab/>
      </w:r>
      <w:r w:rsidRPr="00EC7378">
        <w:rPr>
          <w:rFonts w:cstheme="minorHAnsi"/>
        </w:rPr>
        <w:tab/>
      </w:r>
      <w:r w:rsidRPr="00EC7378">
        <w:rPr>
          <w:rFonts w:cstheme="minorHAnsi"/>
        </w:rPr>
        <w:tab/>
      </w:r>
      <w:r w:rsidRPr="00EC7378">
        <w:rPr>
          <w:rFonts w:cstheme="minorHAnsi"/>
        </w:rPr>
        <w:tab/>
      </w:r>
      <w:r w:rsidRPr="00EC7378">
        <w:rPr>
          <w:rFonts w:cstheme="minorHAnsi"/>
        </w:rPr>
        <w:tab/>
      </w:r>
      <w:r w:rsidRPr="00EC7378">
        <w:rPr>
          <w:rFonts w:cstheme="minorHAnsi"/>
        </w:rPr>
        <w:tab/>
      </w:r>
      <w:r w:rsidRPr="00EC7378">
        <w:rPr>
          <w:rFonts w:cstheme="minorHAnsi"/>
          <w:b/>
        </w:rPr>
        <w:t>Date</w:t>
      </w:r>
      <w:r w:rsidRPr="00EC7378">
        <w:rPr>
          <w:rFonts w:cstheme="minorHAnsi"/>
        </w:rPr>
        <w:t>:</w:t>
      </w:r>
    </w:p>
    <w:sectPr w:rsidR="00401C63" w:rsidRPr="00512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643CB1"/>
    <w:multiLevelType w:val="hybridMultilevel"/>
    <w:tmpl w:val="24486390"/>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1C15515"/>
    <w:multiLevelType w:val="hybridMultilevel"/>
    <w:tmpl w:val="21924D18"/>
    <w:lvl w:ilvl="0" w:tplc="23AAB6B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0C1"/>
    <w:rsid w:val="00401C63"/>
    <w:rsid w:val="00512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A24C29"/>
  <w15:chartTrackingRefBased/>
  <w15:docId w15:val="{8D614BD9-01D6-4655-BFFB-E7C30B9A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0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120C1"/>
    <w:pPr>
      <w:ind w:left="720"/>
      <w:contextualSpacing/>
    </w:pPr>
  </w:style>
  <w:style w:type="character" w:customStyle="1" w:styleId="ListParagraphChar">
    <w:name w:val="List Paragraph Char"/>
    <w:basedOn w:val="DefaultParagraphFont"/>
    <w:link w:val="ListParagraph"/>
    <w:uiPriority w:val="34"/>
    <w:rsid w:val="005120C1"/>
  </w:style>
  <w:style w:type="character" w:customStyle="1" w:styleId="normaltextrun">
    <w:name w:val="normaltextrun"/>
    <w:basedOn w:val="DefaultParagraphFont"/>
    <w:rsid w:val="005120C1"/>
  </w:style>
  <w:style w:type="character" w:styleId="Hyperlink">
    <w:name w:val="Hyperlink"/>
    <w:basedOn w:val="DefaultParagraphFont"/>
    <w:uiPriority w:val="99"/>
    <w:unhideWhenUsed/>
    <w:rsid w:val="005120C1"/>
    <w:rPr>
      <w:color w:val="0070C0" w:themeColor="hyperlink"/>
      <w:u w:val="single"/>
    </w:rPr>
  </w:style>
  <w:style w:type="paragraph" w:styleId="BodyText">
    <w:name w:val="Body Text"/>
    <w:basedOn w:val="Normal"/>
    <w:link w:val="BodyTextChar"/>
    <w:rsid w:val="005120C1"/>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5120C1"/>
    <w:rPr>
      <w:rFonts w:ascii="Arial" w:eastAsia="Times New Roman" w:hAnsi="Arial" w:cs="Times New Roman"/>
      <w:szCs w:val="20"/>
    </w:rPr>
  </w:style>
  <w:style w:type="paragraph" w:styleId="BodyTextIndent2">
    <w:name w:val="Body Text Indent 2"/>
    <w:basedOn w:val="Normal"/>
    <w:link w:val="BodyTextIndent2Char"/>
    <w:rsid w:val="005120C1"/>
    <w:pPr>
      <w:spacing w:after="120" w:line="480" w:lineRule="auto"/>
      <w:ind w:left="360"/>
    </w:pPr>
    <w:rPr>
      <w:rFonts w:ascii="Times New Roman" w:eastAsia="SimSun" w:hAnsi="Times New Roman" w:cs="Times New Roman"/>
      <w:sz w:val="24"/>
      <w:szCs w:val="24"/>
      <w:lang w:eastAsia="zh-CN"/>
    </w:rPr>
  </w:style>
  <w:style w:type="character" w:customStyle="1" w:styleId="BodyTextIndent2Char">
    <w:name w:val="Body Text Indent 2 Char"/>
    <w:basedOn w:val="DefaultParagraphFont"/>
    <w:link w:val="BodyTextIndent2"/>
    <w:rsid w:val="005120C1"/>
    <w:rPr>
      <w:rFonts w:ascii="Times New Roman" w:eastAsia="SimSun" w:hAnsi="Times New Roman" w:cs="Times New Roman"/>
      <w:sz w:val="24"/>
      <w:szCs w:val="24"/>
      <w:lang w:eastAsia="zh-CN"/>
    </w:rPr>
  </w:style>
  <w:style w:type="paragraph" w:styleId="Title">
    <w:name w:val="Title"/>
    <w:basedOn w:val="Normal"/>
    <w:next w:val="Normal"/>
    <w:link w:val="TitleChar"/>
    <w:uiPriority w:val="10"/>
    <w:qFormat/>
    <w:rsid w:val="005120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0C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untyconnect.milwaukeecountywi.gov/MCINT/Human-Resources" TargetMode="External"/></Relationships>
</file>

<file path=word/theme/theme1.xml><?xml version="1.0" encoding="utf-8"?>
<a:theme xmlns:a="http://schemas.openxmlformats.org/drawingml/2006/main" name="Office Theme">
  <a:themeElements>
    <a:clrScheme name="Milwaukee County - Grants">
      <a:dk1>
        <a:sysClr val="windowText" lastClr="000000"/>
      </a:dk1>
      <a:lt1>
        <a:srgbClr val="FFFFFF"/>
      </a:lt1>
      <a:dk2>
        <a:srgbClr val="007680"/>
      </a:dk2>
      <a:lt2>
        <a:srgbClr val="BEC6C4"/>
      </a:lt2>
      <a:accent1>
        <a:srgbClr val="FEDD00"/>
      </a:accent1>
      <a:accent2>
        <a:srgbClr val="AC9F3C"/>
      </a:accent2>
      <a:accent3>
        <a:srgbClr val="7C878E"/>
      </a:accent3>
      <a:accent4>
        <a:srgbClr val="6F3B55"/>
      </a:accent4>
      <a:accent5>
        <a:srgbClr val="538135"/>
      </a:accent5>
      <a:accent6>
        <a:srgbClr val="2F5496"/>
      </a:accent6>
      <a:hlink>
        <a:srgbClr val="0070C0"/>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39C19FB27D8644BE682C0774AEC5A7" ma:contentTypeVersion="4" ma:contentTypeDescription="Create a new document." ma:contentTypeScope="" ma:versionID="c18ef5aa65362c2f12cac534a3a2f245">
  <xsd:schema xmlns:xsd="http://www.w3.org/2001/XMLSchema" xmlns:xs="http://www.w3.org/2001/XMLSchema" xmlns:p="http://schemas.microsoft.com/office/2006/metadata/properties" xmlns:ns2="17800b6e-a805-4fc5-b814-afb153867030" xmlns:ns3="177837ac-b188-4d16-b847-f2d842ddf055" targetNamespace="http://schemas.microsoft.com/office/2006/metadata/properties" ma:root="true" ma:fieldsID="e38ea739e30f88bc01901c9e6de57128" ns2:_="" ns3:_="">
    <xsd:import namespace="17800b6e-a805-4fc5-b814-afb153867030"/>
    <xsd:import namespace="177837ac-b188-4d16-b847-f2d842ddf0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00b6e-a805-4fc5-b814-afb153867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7837ac-b188-4d16-b847-f2d842ddf0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EFEB23-CBB0-46C8-901F-96FBA32B5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00b6e-a805-4fc5-b814-afb153867030"/>
    <ds:schemaRef ds:uri="177837ac-b188-4d16-b847-f2d842ddf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DD5578-29E6-41D0-9CE8-F582034ED90F}">
  <ds:schemaRefs>
    <ds:schemaRef ds:uri="http://schemas.microsoft.com/sharepoint/v3/contenttype/forms"/>
  </ds:schemaRefs>
</ds:datastoreItem>
</file>

<file path=customXml/itemProps3.xml><?xml version="1.0" encoding="utf-8"?>
<ds:datastoreItem xmlns:ds="http://schemas.openxmlformats.org/officeDocument/2006/customXml" ds:itemID="{6DF1E6A6-EF19-405D-9645-B6456B8332EB}">
  <ds:schemaRefs>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http://purl.org/dc/terms/"/>
    <ds:schemaRef ds:uri="17800b6e-a805-4fc5-b814-afb153867030"/>
    <ds:schemaRef ds:uri="http://schemas.microsoft.com/office/infopath/2007/PartnerControls"/>
    <ds:schemaRef ds:uri="177837ac-b188-4d16-b847-f2d842ddf05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684</Words>
  <Characters>3905</Characters>
  <Application>Microsoft Office Word</Application>
  <DocSecurity>0</DocSecurity>
  <Lines>32</Lines>
  <Paragraphs>9</Paragraphs>
  <ScaleCrop>false</ScaleCrop>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Adsit, Ashley</dc:creator>
  <cp:keywords/>
  <dc:description/>
  <cp:lastModifiedBy>Adsit, Ashley</cp:lastModifiedBy>
  <cp:revision>1</cp:revision>
  <dcterms:created xsi:type="dcterms:W3CDTF">2021-07-14T13:33:00Z</dcterms:created>
  <dcterms:modified xsi:type="dcterms:W3CDTF">2021-07-14T13:40:00Z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0x0101006839C19FB27D8644BE682C0774AEC5A7</vt:lpwstr>
  </property>
</Properties>
</file>